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C03389" w:rsidP="00CC55E6">
      <w:pPr>
        <w:jc w:val="right"/>
        <w:rPr>
          <w:sz w:val="20"/>
          <w:szCs w:val="20"/>
        </w:rPr>
      </w:pPr>
      <w:r>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C03389">
        <w:rPr>
          <w:sz w:val="20"/>
          <w:szCs w:val="20"/>
        </w:rPr>
        <w:t xml:space="preserve">И.С. </w:t>
      </w:r>
      <w:proofErr w:type="spellStart"/>
      <w:r w:rsidR="00C03389">
        <w:rPr>
          <w:sz w:val="20"/>
          <w:szCs w:val="20"/>
        </w:rPr>
        <w:t>Ситов</w:t>
      </w:r>
      <w:proofErr w:type="spellEnd"/>
    </w:p>
    <w:p w:rsidR="00C03D19" w:rsidRPr="00CC55E6" w:rsidRDefault="00F54723" w:rsidP="00CC55E6">
      <w:pPr>
        <w:pStyle w:val="a6"/>
        <w:jc w:val="right"/>
        <w:rPr>
          <w:b w:val="0"/>
          <w:bCs w:val="0"/>
          <w:sz w:val="20"/>
          <w:szCs w:val="20"/>
        </w:rPr>
      </w:pPr>
      <w:r w:rsidRPr="00CC55E6">
        <w:rPr>
          <w:b w:val="0"/>
          <w:bCs w:val="0"/>
          <w:sz w:val="20"/>
          <w:szCs w:val="20"/>
        </w:rPr>
        <w:t>«</w:t>
      </w:r>
      <w:r w:rsidR="00C03389">
        <w:rPr>
          <w:b w:val="0"/>
          <w:bCs w:val="0"/>
          <w:sz w:val="20"/>
          <w:szCs w:val="20"/>
        </w:rPr>
        <w:t>16</w:t>
      </w:r>
      <w:r w:rsidR="00537C00" w:rsidRPr="00CC55E6">
        <w:rPr>
          <w:b w:val="0"/>
          <w:bCs w:val="0"/>
          <w:sz w:val="20"/>
          <w:szCs w:val="20"/>
        </w:rPr>
        <w:t xml:space="preserve">» </w:t>
      </w:r>
      <w:r w:rsidR="00C03389">
        <w:rPr>
          <w:b w:val="0"/>
          <w:bCs w:val="0"/>
          <w:sz w:val="20"/>
          <w:szCs w:val="20"/>
        </w:rPr>
        <w:t>мая</w:t>
      </w:r>
      <w:r w:rsidR="008F5B37" w:rsidRPr="00CC55E6">
        <w:rPr>
          <w:b w:val="0"/>
          <w:bCs w:val="0"/>
          <w:sz w:val="20"/>
          <w:szCs w:val="20"/>
        </w:rPr>
        <w:t xml:space="preserve"> </w:t>
      </w:r>
      <w:r w:rsidR="00C03389">
        <w:rPr>
          <w:b w:val="0"/>
          <w:bCs w:val="0"/>
          <w:sz w:val="20"/>
          <w:szCs w:val="20"/>
        </w:rPr>
        <w:t>2022</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C03389">
        <w:rPr>
          <w:sz w:val="20"/>
          <w:szCs w:val="20"/>
        </w:rPr>
        <w:t>21</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C03389">
        <w:rPr>
          <w:sz w:val="20"/>
          <w:szCs w:val="20"/>
        </w:rPr>
        <w:t>16</w:t>
      </w:r>
      <w:r w:rsidR="009A38C9" w:rsidRPr="00CC55E6">
        <w:rPr>
          <w:sz w:val="20"/>
          <w:szCs w:val="20"/>
        </w:rPr>
        <w:t>»</w:t>
      </w:r>
      <w:r w:rsidR="00755831" w:rsidRPr="00CC55E6">
        <w:rPr>
          <w:sz w:val="20"/>
          <w:szCs w:val="20"/>
        </w:rPr>
        <w:t xml:space="preserve"> </w:t>
      </w:r>
      <w:r w:rsidR="00C03389">
        <w:rPr>
          <w:sz w:val="20"/>
          <w:szCs w:val="20"/>
        </w:rPr>
        <w:t>ма</w:t>
      </w:r>
      <w:r w:rsidR="00DE40FE">
        <w:rPr>
          <w:sz w:val="20"/>
          <w:szCs w:val="20"/>
        </w:rPr>
        <w:t xml:space="preserve">я </w:t>
      </w:r>
      <w:r w:rsidR="000441D2" w:rsidRPr="00CC55E6">
        <w:rPr>
          <w:sz w:val="20"/>
          <w:szCs w:val="20"/>
        </w:rPr>
        <w:t>20</w:t>
      </w:r>
      <w:r w:rsidR="00FD5217" w:rsidRPr="00CC55E6">
        <w:rPr>
          <w:sz w:val="20"/>
          <w:szCs w:val="20"/>
        </w:rPr>
        <w:t>2</w:t>
      </w:r>
      <w:r w:rsidR="00C03389">
        <w:rPr>
          <w:sz w:val="20"/>
          <w:szCs w:val="20"/>
        </w:rPr>
        <w:t>2</w:t>
      </w:r>
      <w:r w:rsidR="00A141DE" w:rsidRPr="00CC55E6">
        <w:rPr>
          <w:sz w:val="20"/>
          <w:szCs w:val="20"/>
        </w:rPr>
        <w:t xml:space="preserve"> </w:t>
      </w:r>
      <w:r w:rsidR="000441D2" w:rsidRPr="00CC55E6">
        <w:rPr>
          <w:sz w:val="20"/>
          <w:szCs w:val="20"/>
        </w:rPr>
        <w:t>г.</w:t>
      </w:r>
    </w:p>
    <w:p w:rsidR="00C03389" w:rsidRPr="007A3376" w:rsidRDefault="00C03389" w:rsidP="00C03389">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C03389" w:rsidRPr="00B75610" w:rsidRDefault="00C03389" w:rsidP="00C03389">
      <w:pPr>
        <w:rPr>
          <w:sz w:val="20"/>
          <w:szCs w:val="20"/>
        </w:rPr>
      </w:pPr>
    </w:p>
    <w:p w:rsidR="00C03389" w:rsidRPr="00B75610" w:rsidRDefault="00C03389" w:rsidP="00C03389">
      <w:pPr>
        <w:jc w:val="both"/>
        <w:rPr>
          <w:sz w:val="20"/>
          <w:szCs w:val="20"/>
        </w:rPr>
      </w:pPr>
      <w:r w:rsidRPr="00B75610">
        <w:rPr>
          <w:b/>
          <w:bCs/>
          <w:sz w:val="20"/>
          <w:szCs w:val="20"/>
        </w:rPr>
        <w:t>1. Открытый запрос котировок в электронной форме</w:t>
      </w:r>
      <w:r>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C03389" w:rsidRPr="00B75610" w:rsidRDefault="00C03389" w:rsidP="00C03389">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C03389" w:rsidRPr="00B75610" w:rsidRDefault="00C03389" w:rsidP="00C03389">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C03389" w:rsidRPr="00B75610" w:rsidRDefault="00C03389" w:rsidP="00C03389">
      <w:pPr>
        <w:jc w:val="both"/>
        <w:rPr>
          <w:sz w:val="20"/>
          <w:szCs w:val="20"/>
        </w:rPr>
      </w:pPr>
      <w:r w:rsidRPr="00B75610">
        <w:rPr>
          <w:b/>
          <w:sz w:val="20"/>
          <w:szCs w:val="20"/>
          <w:u w:val="single"/>
        </w:rPr>
        <w:t>1.3.</w:t>
      </w:r>
      <w:r w:rsidRPr="00B75610">
        <w:rPr>
          <w:sz w:val="20"/>
          <w:szCs w:val="20"/>
          <w:u w:val="single"/>
        </w:rPr>
        <w:t xml:space="preserve"> Начальник Контрактной службы:</w:t>
      </w:r>
      <w:r w:rsidRPr="00B75610">
        <w:rPr>
          <w:b/>
          <w:bCs/>
          <w:sz w:val="20"/>
          <w:szCs w:val="20"/>
        </w:rPr>
        <w:t xml:space="preserve"> </w:t>
      </w:r>
      <w:r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741,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C26D34" w:rsidRPr="00CC55E6" w:rsidRDefault="009A56E8" w:rsidP="00CC55E6">
      <w:pPr>
        <w:keepNext/>
        <w:keepLines/>
        <w:widowControl w:val="0"/>
        <w:suppressLineNumbers/>
        <w:suppressAutoHyphens/>
        <w:jc w:val="both"/>
        <w:rPr>
          <w:sz w:val="20"/>
          <w:szCs w:val="20"/>
        </w:rPr>
      </w:pPr>
      <w:r w:rsidRPr="00CC55E6">
        <w:rPr>
          <w:b/>
          <w:sz w:val="20"/>
          <w:szCs w:val="20"/>
          <w:u w:val="single"/>
        </w:rPr>
        <w:t>1.4.</w:t>
      </w:r>
      <w:r w:rsidRPr="00CC55E6">
        <w:rPr>
          <w:sz w:val="20"/>
          <w:szCs w:val="20"/>
          <w:u w:val="single"/>
        </w:rPr>
        <w:t xml:space="preserve"> Контактное лицо по условиям </w:t>
      </w:r>
      <w:r w:rsidR="001F57C7" w:rsidRPr="00CC55E6">
        <w:rPr>
          <w:sz w:val="20"/>
          <w:szCs w:val="20"/>
          <w:u w:val="single"/>
        </w:rPr>
        <w:t>оказания услуг</w:t>
      </w:r>
      <w:r w:rsidR="00FD5217" w:rsidRPr="00CC55E6">
        <w:rPr>
          <w:sz w:val="20"/>
          <w:szCs w:val="20"/>
          <w:u w:val="single"/>
        </w:rPr>
        <w:t xml:space="preserve"> для нужд ФГБОУ ВО «БрГУ»</w:t>
      </w:r>
      <w:r w:rsidRPr="00CC55E6">
        <w:rPr>
          <w:sz w:val="20"/>
          <w:szCs w:val="20"/>
          <w:u w:val="single"/>
        </w:rPr>
        <w:t>:</w:t>
      </w:r>
      <w:r w:rsidRPr="00CC55E6">
        <w:rPr>
          <w:sz w:val="20"/>
          <w:szCs w:val="20"/>
        </w:rPr>
        <w:t xml:space="preserve"> </w:t>
      </w:r>
      <w:r w:rsidR="00537C00" w:rsidRPr="00CC55E6">
        <w:rPr>
          <w:sz w:val="20"/>
          <w:szCs w:val="20"/>
        </w:rPr>
        <w:t>Никол</w:t>
      </w:r>
      <w:r w:rsidR="003D7555" w:rsidRPr="00CC55E6">
        <w:rPr>
          <w:sz w:val="20"/>
          <w:szCs w:val="20"/>
        </w:rPr>
        <w:t>а</w:t>
      </w:r>
      <w:r w:rsidR="00537C00" w:rsidRPr="00CC55E6">
        <w:rPr>
          <w:sz w:val="20"/>
          <w:szCs w:val="20"/>
        </w:rPr>
        <w:t>ева Татьяна Николаевна</w:t>
      </w:r>
      <w:r w:rsidR="004E6DAC" w:rsidRPr="00CC55E6">
        <w:rPr>
          <w:sz w:val="20"/>
          <w:szCs w:val="20"/>
        </w:rPr>
        <w:t xml:space="preserve">, тел.: +7 (3953) </w:t>
      </w:r>
      <w:r w:rsidR="00DE40FE">
        <w:rPr>
          <w:sz w:val="20"/>
          <w:szCs w:val="20"/>
        </w:rPr>
        <w:t xml:space="preserve">344-000, </w:t>
      </w:r>
      <w:proofErr w:type="spellStart"/>
      <w:r w:rsidR="00DE40FE">
        <w:rPr>
          <w:sz w:val="20"/>
          <w:szCs w:val="20"/>
        </w:rPr>
        <w:t>доб</w:t>
      </w:r>
      <w:proofErr w:type="spellEnd"/>
      <w:r w:rsidR="00DE40FE">
        <w:rPr>
          <w:sz w:val="20"/>
          <w:szCs w:val="20"/>
        </w:rPr>
        <w:t xml:space="preserve">. </w:t>
      </w:r>
      <w:r w:rsidR="00537C00" w:rsidRPr="00CC55E6">
        <w:rPr>
          <w:sz w:val="20"/>
          <w:szCs w:val="20"/>
        </w:rPr>
        <w:t>338</w:t>
      </w:r>
      <w:r w:rsidR="00FE58FE" w:rsidRPr="00CC55E6">
        <w:rPr>
          <w:sz w:val="20"/>
          <w:szCs w:val="20"/>
        </w:rPr>
        <w:t>.</w:t>
      </w:r>
    </w:p>
    <w:p w:rsidR="00FD5217" w:rsidRDefault="00FD5217" w:rsidP="00CC55E6">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w:t>
      </w:r>
      <w:r w:rsidR="00C03389">
        <w:rPr>
          <w:sz w:val="20"/>
          <w:szCs w:val="20"/>
        </w:rPr>
        <w:t>Дрожжина Анна Владимировна</w:t>
      </w:r>
      <w:r w:rsidRPr="00CC55E6">
        <w:rPr>
          <w:sz w:val="20"/>
          <w:szCs w:val="20"/>
        </w:rPr>
        <w:t xml:space="preserve">, тел.: +7 (3953) </w:t>
      </w:r>
      <w:r w:rsidR="00DE40FE">
        <w:rPr>
          <w:sz w:val="20"/>
          <w:szCs w:val="20"/>
        </w:rPr>
        <w:t xml:space="preserve">400-010, </w:t>
      </w:r>
      <w:proofErr w:type="spellStart"/>
      <w:r w:rsidR="00DE40FE">
        <w:rPr>
          <w:sz w:val="20"/>
          <w:szCs w:val="20"/>
        </w:rPr>
        <w:t>доб</w:t>
      </w:r>
      <w:proofErr w:type="spellEnd"/>
      <w:r w:rsidR="00DE40FE">
        <w:rPr>
          <w:sz w:val="20"/>
          <w:szCs w:val="20"/>
        </w:rPr>
        <w:t>. 111</w:t>
      </w:r>
      <w:r w:rsidRPr="00CC55E6">
        <w:rPr>
          <w:sz w:val="20"/>
          <w:szCs w:val="20"/>
        </w:rPr>
        <w:t>.</w:t>
      </w:r>
    </w:p>
    <w:p w:rsidR="00DE40FE" w:rsidRPr="00CC55E6" w:rsidRDefault="00DE40FE" w:rsidP="00CC55E6">
      <w:pPr>
        <w:keepNext/>
        <w:keepLines/>
        <w:widowControl w:val="0"/>
        <w:suppressLineNumbers/>
        <w:suppressAutoHyphens/>
        <w:jc w:val="both"/>
        <w:rPr>
          <w:sz w:val="20"/>
          <w:szCs w:val="20"/>
        </w:rPr>
      </w:pPr>
      <w:r w:rsidRPr="00CC55E6">
        <w:rPr>
          <w:sz w:val="20"/>
          <w:szCs w:val="20"/>
          <w:u w:val="single"/>
        </w:rPr>
        <w:t xml:space="preserve">Контактное лицо по условиям оказания услуг для нужд </w:t>
      </w:r>
      <w:r>
        <w:rPr>
          <w:sz w:val="20"/>
          <w:szCs w:val="20"/>
          <w:u w:val="single"/>
        </w:rPr>
        <w:t>БПК</w:t>
      </w:r>
      <w:r w:rsidRPr="00CC55E6">
        <w:rPr>
          <w:sz w:val="20"/>
          <w:szCs w:val="20"/>
          <w:u w:val="single"/>
        </w:rPr>
        <w:t xml:space="preserve"> ФГБОУ ВО «БрГУ»:</w:t>
      </w:r>
      <w:r w:rsidRPr="00CC55E6">
        <w:rPr>
          <w:sz w:val="20"/>
          <w:szCs w:val="20"/>
        </w:rPr>
        <w:t xml:space="preserve"> </w:t>
      </w:r>
      <w:r>
        <w:rPr>
          <w:sz w:val="20"/>
          <w:szCs w:val="20"/>
        </w:rPr>
        <w:t>Богданова Ольга Ивановна</w:t>
      </w:r>
      <w:r w:rsidRPr="00CC55E6">
        <w:rPr>
          <w:sz w:val="20"/>
          <w:szCs w:val="20"/>
        </w:rPr>
        <w:t xml:space="preserve">, тел.: +7 (3953) </w:t>
      </w:r>
      <w:r>
        <w:rPr>
          <w:sz w:val="20"/>
          <w:szCs w:val="20"/>
        </w:rPr>
        <w:t>344-022</w:t>
      </w:r>
      <w:r w:rsidRPr="00CC55E6">
        <w:rPr>
          <w:sz w:val="20"/>
          <w:szCs w:val="20"/>
        </w:rPr>
        <w:t>.</w:t>
      </w:r>
    </w:p>
    <w:p w:rsidR="00256957" w:rsidRPr="00F61A09" w:rsidRDefault="00256957" w:rsidP="00DE40FE">
      <w:pPr>
        <w:rPr>
          <w:sz w:val="16"/>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F61A09" w:rsidRDefault="00256957" w:rsidP="00CC55E6">
      <w:pPr>
        <w:jc w:val="both"/>
        <w:rPr>
          <w:sz w:val="16"/>
          <w:szCs w:val="20"/>
        </w:rPr>
      </w:pPr>
    </w:p>
    <w:p w:rsidR="008F5B37" w:rsidRPr="00CC55E6" w:rsidRDefault="001F57C7" w:rsidP="00CC55E6">
      <w:pPr>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на оказание услуг по изготовлению полиграфической продукции</w:t>
      </w:r>
      <w:r w:rsidR="004E6DAC" w:rsidRPr="00CC55E6">
        <w:rPr>
          <w:color w:val="0D0D0D"/>
          <w:sz w:val="20"/>
          <w:szCs w:val="20"/>
        </w:rPr>
        <w:t>.</w:t>
      </w:r>
      <w:r w:rsidR="009A1DB8" w:rsidRPr="00CC55E6">
        <w:rPr>
          <w:color w:val="0D0D0D"/>
          <w:sz w:val="20"/>
          <w:szCs w:val="20"/>
        </w:rPr>
        <w:t xml:space="preserve"> </w:t>
      </w:r>
      <w:r w:rsidR="00C26D34" w:rsidRPr="00CC55E6">
        <w:rPr>
          <w:color w:val="0D0D0D"/>
          <w:sz w:val="20"/>
          <w:szCs w:val="20"/>
        </w:rPr>
        <w:t>Код ОКПД</w:t>
      </w:r>
      <w:proofErr w:type="gramStart"/>
      <w:r w:rsidR="00C26D34" w:rsidRPr="00CC55E6">
        <w:rPr>
          <w:color w:val="0D0D0D"/>
          <w:sz w:val="20"/>
          <w:szCs w:val="20"/>
        </w:rPr>
        <w:t>2</w:t>
      </w:r>
      <w:proofErr w:type="gramEnd"/>
      <w:r w:rsidR="00C26D34" w:rsidRPr="00CC55E6">
        <w:rPr>
          <w:color w:val="0D0D0D"/>
          <w:sz w:val="20"/>
          <w:szCs w:val="20"/>
        </w:rPr>
        <w:t>:</w:t>
      </w:r>
      <w:r w:rsidR="00827967" w:rsidRPr="00CC55E6">
        <w:rPr>
          <w:color w:val="0D0D0D"/>
          <w:sz w:val="20"/>
          <w:szCs w:val="20"/>
        </w:rPr>
        <w:t xml:space="preserve"> </w:t>
      </w:r>
      <w:r w:rsidR="00537C00" w:rsidRPr="00CC55E6">
        <w:rPr>
          <w:color w:val="0D0D0D"/>
          <w:sz w:val="20"/>
          <w:szCs w:val="20"/>
        </w:rPr>
        <w:t xml:space="preserve">18.12.11.000 </w:t>
      </w:r>
      <w:r w:rsidR="00C26D34" w:rsidRPr="00CC55E6">
        <w:rPr>
          <w:color w:val="0D0D0D"/>
          <w:sz w:val="20"/>
          <w:szCs w:val="20"/>
        </w:rPr>
        <w:t xml:space="preserve">Код ОКВЭД2: </w:t>
      </w:r>
      <w:r w:rsidR="00537C00" w:rsidRPr="00CC55E6">
        <w:rPr>
          <w:color w:val="0D0D0D"/>
          <w:sz w:val="20"/>
          <w:szCs w:val="20"/>
        </w:rPr>
        <w:t>18.12</w:t>
      </w:r>
    </w:p>
    <w:p w:rsidR="001F57C7" w:rsidRPr="00F61A09" w:rsidRDefault="001F57C7" w:rsidP="00CC55E6">
      <w:pPr>
        <w:jc w:val="both"/>
        <w:rPr>
          <w:bCs/>
          <w:sz w:val="16"/>
          <w:szCs w:val="20"/>
        </w:rPr>
      </w:pPr>
    </w:p>
    <w:p w:rsidR="005279C6" w:rsidRPr="00CC55E6" w:rsidRDefault="008F5B37" w:rsidP="00CC55E6">
      <w:pPr>
        <w:jc w:val="both"/>
        <w:rPr>
          <w:sz w:val="20"/>
          <w:szCs w:val="20"/>
        </w:rPr>
      </w:pPr>
      <w:r w:rsidRPr="00CC55E6">
        <w:rPr>
          <w:b/>
          <w:sz w:val="20"/>
          <w:szCs w:val="20"/>
        </w:rPr>
        <w:t>4</w:t>
      </w:r>
      <w:r w:rsidR="001F57C7" w:rsidRPr="00CC55E6">
        <w:rPr>
          <w:b/>
          <w:sz w:val="20"/>
          <w:szCs w:val="20"/>
        </w:rPr>
        <w:t>. Сроки оказания услуг</w:t>
      </w:r>
      <w:r w:rsidR="001F57C7" w:rsidRPr="00CC55E6">
        <w:rPr>
          <w:b/>
          <w:bCs/>
          <w:sz w:val="20"/>
          <w:szCs w:val="20"/>
        </w:rPr>
        <w:t>:</w:t>
      </w:r>
      <w:r w:rsidR="001F57C7" w:rsidRPr="00CC55E6">
        <w:rPr>
          <w:bCs/>
          <w:sz w:val="20"/>
          <w:szCs w:val="20"/>
        </w:rPr>
        <w:t xml:space="preserve"> </w:t>
      </w:r>
      <w:r w:rsidRPr="00CC55E6">
        <w:rPr>
          <w:sz w:val="20"/>
          <w:szCs w:val="20"/>
        </w:rPr>
        <w:t>с</w:t>
      </w:r>
      <w:r w:rsidR="0064577A" w:rsidRPr="00CC55E6">
        <w:rPr>
          <w:sz w:val="20"/>
          <w:szCs w:val="20"/>
        </w:rPr>
        <w:t>о</w:t>
      </w:r>
      <w:r w:rsidRPr="00CC55E6">
        <w:rPr>
          <w:sz w:val="20"/>
          <w:szCs w:val="20"/>
        </w:rPr>
        <w:t xml:space="preserve"> </w:t>
      </w:r>
      <w:r w:rsidR="0064577A" w:rsidRPr="00CC55E6">
        <w:rPr>
          <w:sz w:val="20"/>
          <w:szCs w:val="20"/>
        </w:rPr>
        <w:t>дня</w:t>
      </w:r>
      <w:r w:rsidR="00BA26E2" w:rsidRPr="00CC55E6">
        <w:rPr>
          <w:sz w:val="20"/>
          <w:szCs w:val="20"/>
        </w:rPr>
        <w:t xml:space="preserve"> заключения </w:t>
      </w:r>
      <w:r w:rsidR="00D04B3F">
        <w:rPr>
          <w:sz w:val="20"/>
          <w:szCs w:val="20"/>
        </w:rPr>
        <w:t>Д</w:t>
      </w:r>
      <w:r w:rsidR="00BA26E2" w:rsidRPr="00CC55E6">
        <w:rPr>
          <w:sz w:val="20"/>
          <w:szCs w:val="20"/>
        </w:rPr>
        <w:t>оговора</w:t>
      </w:r>
      <w:r w:rsidR="00537C00" w:rsidRPr="00CC55E6">
        <w:rPr>
          <w:sz w:val="20"/>
          <w:szCs w:val="20"/>
        </w:rPr>
        <w:t xml:space="preserve"> по «25» июля</w:t>
      </w:r>
      <w:r w:rsidRPr="00CC55E6">
        <w:rPr>
          <w:sz w:val="20"/>
          <w:szCs w:val="20"/>
        </w:rPr>
        <w:t xml:space="preserve"> </w:t>
      </w:r>
      <w:r w:rsidR="00C03389">
        <w:rPr>
          <w:sz w:val="20"/>
          <w:szCs w:val="20"/>
        </w:rPr>
        <w:t>2022</w:t>
      </w:r>
      <w:r w:rsidRPr="00CC55E6">
        <w:rPr>
          <w:sz w:val="20"/>
          <w:szCs w:val="20"/>
        </w:rPr>
        <w:t xml:space="preserve"> г.</w:t>
      </w:r>
    </w:p>
    <w:p w:rsidR="00DC4C83" w:rsidRPr="00F61A09" w:rsidRDefault="00DC4C83" w:rsidP="00CC55E6">
      <w:pPr>
        <w:jc w:val="both"/>
        <w:rPr>
          <w:sz w:val="16"/>
          <w:szCs w:val="20"/>
        </w:rPr>
      </w:pPr>
    </w:p>
    <w:p w:rsidR="00FD5217" w:rsidRPr="00CC55E6" w:rsidRDefault="008F5B37" w:rsidP="00CC55E6">
      <w:pPr>
        <w:tabs>
          <w:tab w:val="num" w:pos="305"/>
          <w:tab w:val="left" w:pos="1100"/>
          <w:tab w:val="num" w:pos="1517"/>
        </w:tabs>
        <w:jc w:val="both"/>
        <w:rPr>
          <w:bCs/>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r w:rsidR="00C03389">
        <w:rPr>
          <w:b/>
          <w:sz w:val="20"/>
          <w:szCs w:val="20"/>
        </w:rPr>
        <w:t xml:space="preserve"> </w:t>
      </w:r>
      <w:r w:rsidR="00537C00" w:rsidRPr="00CC55E6">
        <w:rPr>
          <w:bCs/>
          <w:sz w:val="20"/>
          <w:szCs w:val="20"/>
        </w:rPr>
        <w:t>помещение</w:t>
      </w:r>
      <w:r w:rsidR="00537C00" w:rsidRPr="00CC55E6">
        <w:rPr>
          <w:b/>
          <w:bCs/>
          <w:sz w:val="20"/>
          <w:szCs w:val="20"/>
        </w:rPr>
        <w:t xml:space="preserve"> </w:t>
      </w:r>
      <w:r w:rsidR="00537C00" w:rsidRPr="00CC55E6">
        <w:rPr>
          <w:sz w:val="20"/>
          <w:szCs w:val="20"/>
        </w:rPr>
        <w:t>склада №1 ФГБОУ ВО «БрГУ», расположенный по а</w:t>
      </w:r>
      <w:r w:rsidR="00537C00" w:rsidRPr="00CC55E6">
        <w:rPr>
          <w:sz w:val="20"/>
          <w:szCs w:val="20"/>
        </w:rPr>
        <w:t>д</w:t>
      </w:r>
      <w:r w:rsidR="00537C00" w:rsidRPr="00CC55E6">
        <w:rPr>
          <w:sz w:val="20"/>
          <w:szCs w:val="20"/>
        </w:rPr>
        <w:t>ресу: 665709, Иркутская обл., г. Братск, жилой район Энергетик, ул. Макаренко, 40</w:t>
      </w:r>
      <w:r w:rsidR="00FD5217" w:rsidRPr="00CC55E6">
        <w:rPr>
          <w:bCs/>
          <w:sz w:val="20"/>
          <w:szCs w:val="20"/>
        </w:rPr>
        <w:t>.</w:t>
      </w:r>
    </w:p>
    <w:p w:rsidR="001F57C7" w:rsidRPr="00F61A09" w:rsidRDefault="001F57C7" w:rsidP="00CC55E6">
      <w:pPr>
        <w:pStyle w:val="13"/>
        <w:tabs>
          <w:tab w:val="num" w:pos="284"/>
          <w:tab w:val="num" w:pos="1260"/>
        </w:tabs>
        <w:rPr>
          <w:sz w:val="16"/>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DE40FE" w:rsidRPr="00F61A09" w:rsidRDefault="00DE40FE" w:rsidP="00CC55E6">
      <w:pPr>
        <w:tabs>
          <w:tab w:val="left" w:pos="1134"/>
        </w:tabs>
        <w:rPr>
          <w:b/>
          <w:sz w:val="16"/>
          <w:szCs w:val="20"/>
        </w:rPr>
      </w:pPr>
    </w:p>
    <w:tbl>
      <w:tblPr>
        <w:tblW w:w="9934" w:type="dxa"/>
        <w:jc w:val="center"/>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645"/>
        <w:gridCol w:w="5245"/>
        <w:gridCol w:w="1337"/>
      </w:tblGrid>
      <w:tr w:rsidR="00537C00" w:rsidRPr="00CC55E6" w:rsidTr="00F61A09">
        <w:trPr>
          <w:trHeight w:val="232"/>
          <w:jc w:val="center"/>
        </w:trPr>
        <w:tc>
          <w:tcPr>
            <w:tcW w:w="707"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spellStart"/>
            <w:proofErr w:type="gramStart"/>
            <w:r w:rsidRPr="00CC55E6">
              <w:rPr>
                <w:bCs/>
                <w:sz w:val="20"/>
                <w:szCs w:val="20"/>
              </w:rPr>
              <w:t>п</w:t>
            </w:r>
            <w:proofErr w:type="spellEnd"/>
            <w:proofErr w:type="gramEnd"/>
            <w:r w:rsidRPr="00CC55E6">
              <w:rPr>
                <w:bCs/>
                <w:sz w:val="20"/>
                <w:szCs w:val="20"/>
              </w:rPr>
              <w:t>/</w:t>
            </w:r>
            <w:proofErr w:type="spellStart"/>
            <w:r w:rsidRPr="00CC55E6">
              <w:rPr>
                <w:bCs/>
                <w:sz w:val="20"/>
                <w:szCs w:val="20"/>
              </w:rPr>
              <w:t>п</w:t>
            </w:r>
            <w:proofErr w:type="spellEnd"/>
          </w:p>
        </w:tc>
        <w:tc>
          <w:tcPr>
            <w:tcW w:w="2645" w:type="dxa"/>
            <w:vMerge w:val="restart"/>
            <w:vAlign w:val="center"/>
          </w:tcPr>
          <w:p w:rsidR="00537C00" w:rsidRPr="00CC55E6" w:rsidRDefault="00537C00" w:rsidP="00F61A09">
            <w:pPr>
              <w:jc w:val="center"/>
              <w:rPr>
                <w:bCs/>
                <w:sz w:val="20"/>
                <w:szCs w:val="20"/>
              </w:rPr>
            </w:pPr>
            <w:r w:rsidRPr="00CC55E6">
              <w:rPr>
                <w:bCs/>
                <w:sz w:val="20"/>
                <w:szCs w:val="20"/>
              </w:rPr>
              <w:t>Наименование необход</w:t>
            </w:r>
            <w:r w:rsidRPr="00CC55E6">
              <w:rPr>
                <w:bCs/>
                <w:sz w:val="20"/>
                <w:szCs w:val="20"/>
              </w:rPr>
              <w:t>и</w:t>
            </w:r>
            <w:r w:rsidRPr="00CC55E6">
              <w:rPr>
                <w:bCs/>
                <w:sz w:val="20"/>
                <w:szCs w:val="20"/>
              </w:rPr>
              <w:t>мой услуги</w:t>
            </w:r>
            <w:r w:rsidR="00F61A09">
              <w:rPr>
                <w:bCs/>
                <w:sz w:val="20"/>
                <w:szCs w:val="20"/>
              </w:rPr>
              <w:t xml:space="preserve"> </w:t>
            </w:r>
            <w:r w:rsidRPr="00CC55E6">
              <w:rPr>
                <w:bCs/>
                <w:sz w:val="20"/>
                <w:szCs w:val="20"/>
              </w:rPr>
              <w:t>(полиграфич</w:t>
            </w:r>
            <w:r w:rsidRPr="00CC55E6">
              <w:rPr>
                <w:bCs/>
                <w:sz w:val="20"/>
                <w:szCs w:val="20"/>
              </w:rPr>
              <w:t>е</w:t>
            </w:r>
            <w:r w:rsidRPr="00CC55E6">
              <w:rPr>
                <w:bCs/>
                <w:sz w:val="20"/>
                <w:szCs w:val="20"/>
              </w:rPr>
              <w:t>ская проду</w:t>
            </w:r>
            <w:r w:rsidRPr="00CC55E6">
              <w:rPr>
                <w:bCs/>
                <w:sz w:val="20"/>
                <w:szCs w:val="20"/>
              </w:rPr>
              <w:t>к</w:t>
            </w:r>
            <w:r w:rsidRPr="00CC55E6">
              <w:rPr>
                <w:bCs/>
                <w:sz w:val="20"/>
                <w:szCs w:val="20"/>
              </w:rPr>
              <w:t>ция)</w:t>
            </w:r>
          </w:p>
        </w:tc>
        <w:tc>
          <w:tcPr>
            <w:tcW w:w="5245" w:type="dxa"/>
            <w:vMerge w:val="restart"/>
            <w:vAlign w:val="center"/>
          </w:tcPr>
          <w:p w:rsidR="00537C00" w:rsidRPr="00CC55E6" w:rsidRDefault="00D909A6" w:rsidP="00CC55E6">
            <w:pPr>
              <w:jc w:val="center"/>
              <w:rPr>
                <w:bCs/>
                <w:sz w:val="20"/>
                <w:szCs w:val="20"/>
              </w:rPr>
            </w:pPr>
            <w:r w:rsidRPr="00CC55E6">
              <w:rPr>
                <w:bCs/>
                <w:sz w:val="20"/>
                <w:szCs w:val="20"/>
              </w:rPr>
              <w:t xml:space="preserve">Характеристики </w:t>
            </w:r>
          </w:p>
        </w:tc>
        <w:tc>
          <w:tcPr>
            <w:tcW w:w="1337" w:type="dxa"/>
            <w:vMerge w:val="restart"/>
            <w:vAlign w:val="center"/>
          </w:tcPr>
          <w:p w:rsidR="00537C00" w:rsidRPr="00CC55E6" w:rsidRDefault="00D909A6" w:rsidP="00CC55E6">
            <w:pPr>
              <w:jc w:val="center"/>
              <w:rPr>
                <w:bCs/>
                <w:sz w:val="20"/>
                <w:szCs w:val="20"/>
              </w:rPr>
            </w:pPr>
            <w:r w:rsidRPr="00CC55E6">
              <w:rPr>
                <w:bCs/>
                <w:sz w:val="20"/>
                <w:szCs w:val="20"/>
              </w:rPr>
              <w:t>Кол-во, шт.</w:t>
            </w:r>
          </w:p>
        </w:tc>
      </w:tr>
      <w:tr w:rsidR="00537C00" w:rsidRPr="00CC55E6" w:rsidTr="00F61A09">
        <w:trPr>
          <w:trHeight w:val="232"/>
          <w:jc w:val="center"/>
        </w:trPr>
        <w:tc>
          <w:tcPr>
            <w:tcW w:w="707" w:type="dxa"/>
            <w:vMerge/>
            <w:vAlign w:val="center"/>
          </w:tcPr>
          <w:p w:rsidR="00537C00" w:rsidRPr="00CC55E6" w:rsidRDefault="00537C00" w:rsidP="00CC55E6">
            <w:pPr>
              <w:jc w:val="center"/>
              <w:rPr>
                <w:bCs/>
                <w:sz w:val="20"/>
                <w:szCs w:val="20"/>
              </w:rPr>
            </w:pPr>
          </w:p>
        </w:tc>
        <w:tc>
          <w:tcPr>
            <w:tcW w:w="2645" w:type="dxa"/>
            <w:vMerge/>
            <w:vAlign w:val="center"/>
          </w:tcPr>
          <w:p w:rsidR="00537C00" w:rsidRPr="00CC55E6" w:rsidRDefault="00537C00" w:rsidP="00CC55E6">
            <w:pPr>
              <w:jc w:val="center"/>
              <w:rPr>
                <w:bCs/>
                <w:sz w:val="20"/>
                <w:szCs w:val="20"/>
              </w:rPr>
            </w:pPr>
          </w:p>
        </w:tc>
        <w:tc>
          <w:tcPr>
            <w:tcW w:w="5245" w:type="dxa"/>
            <w:vMerge/>
            <w:vAlign w:val="center"/>
          </w:tcPr>
          <w:p w:rsidR="00537C00" w:rsidRPr="00CC55E6" w:rsidRDefault="00537C00" w:rsidP="00CC55E6">
            <w:pPr>
              <w:jc w:val="center"/>
              <w:rPr>
                <w:bCs/>
                <w:sz w:val="20"/>
                <w:szCs w:val="20"/>
              </w:rPr>
            </w:pPr>
          </w:p>
        </w:tc>
        <w:tc>
          <w:tcPr>
            <w:tcW w:w="1337" w:type="dxa"/>
            <w:vMerge/>
          </w:tcPr>
          <w:p w:rsidR="00537C00" w:rsidRPr="00CC55E6" w:rsidRDefault="00537C00" w:rsidP="00CC55E6">
            <w:pPr>
              <w:jc w:val="center"/>
              <w:rPr>
                <w:bCs/>
                <w:sz w:val="20"/>
                <w:szCs w:val="20"/>
              </w:rPr>
            </w:pPr>
          </w:p>
        </w:tc>
      </w:tr>
      <w:tr w:rsidR="00537C00" w:rsidRPr="00CC55E6" w:rsidTr="00F61A09">
        <w:trPr>
          <w:trHeight w:val="215"/>
          <w:jc w:val="center"/>
        </w:trPr>
        <w:tc>
          <w:tcPr>
            <w:tcW w:w="707" w:type="dxa"/>
            <w:vAlign w:val="center"/>
          </w:tcPr>
          <w:p w:rsidR="00537C00" w:rsidRPr="00CC55E6" w:rsidRDefault="00537C00" w:rsidP="00CC55E6">
            <w:pPr>
              <w:jc w:val="center"/>
              <w:rPr>
                <w:bCs/>
                <w:sz w:val="20"/>
                <w:szCs w:val="20"/>
              </w:rPr>
            </w:pPr>
            <w:r w:rsidRPr="00CC55E6">
              <w:rPr>
                <w:bCs/>
                <w:sz w:val="20"/>
                <w:szCs w:val="20"/>
              </w:rPr>
              <w:t>1</w:t>
            </w:r>
          </w:p>
        </w:tc>
        <w:tc>
          <w:tcPr>
            <w:tcW w:w="2645" w:type="dxa"/>
            <w:vAlign w:val="center"/>
          </w:tcPr>
          <w:p w:rsidR="00537C00" w:rsidRPr="00CC55E6" w:rsidRDefault="00D909A6" w:rsidP="00CC55E6">
            <w:pPr>
              <w:jc w:val="center"/>
              <w:rPr>
                <w:bCs/>
                <w:sz w:val="20"/>
                <w:szCs w:val="20"/>
              </w:rPr>
            </w:pPr>
            <w:r w:rsidRPr="00CC55E6">
              <w:rPr>
                <w:bCs/>
                <w:sz w:val="20"/>
                <w:szCs w:val="20"/>
              </w:rPr>
              <w:t>2</w:t>
            </w:r>
          </w:p>
        </w:tc>
        <w:tc>
          <w:tcPr>
            <w:tcW w:w="5245" w:type="dxa"/>
            <w:vAlign w:val="center"/>
          </w:tcPr>
          <w:p w:rsidR="00537C00" w:rsidRPr="00CC55E6" w:rsidRDefault="00D909A6" w:rsidP="00CC55E6">
            <w:pPr>
              <w:jc w:val="center"/>
              <w:rPr>
                <w:bCs/>
                <w:sz w:val="20"/>
                <w:szCs w:val="20"/>
              </w:rPr>
            </w:pPr>
            <w:r w:rsidRPr="00CC55E6">
              <w:rPr>
                <w:bCs/>
                <w:sz w:val="20"/>
                <w:szCs w:val="20"/>
              </w:rPr>
              <w:t>3</w:t>
            </w:r>
          </w:p>
        </w:tc>
        <w:tc>
          <w:tcPr>
            <w:tcW w:w="1337" w:type="dxa"/>
            <w:vAlign w:val="center"/>
          </w:tcPr>
          <w:p w:rsidR="00537C00" w:rsidRPr="00CC55E6" w:rsidRDefault="00D909A6" w:rsidP="00CC55E6">
            <w:pPr>
              <w:jc w:val="center"/>
              <w:rPr>
                <w:bCs/>
                <w:sz w:val="20"/>
                <w:szCs w:val="20"/>
              </w:rPr>
            </w:pPr>
            <w:r w:rsidRPr="00CC55E6">
              <w:rPr>
                <w:bCs/>
                <w:sz w:val="20"/>
                <w:szCs w:val="20"/>
              </w:rPr>
              <w:t>4</w:t>
            </w:r>
          </w:p>
        </w:tc>
      </w:tr>
      <w:tr w:rsidR="00FD5217" w:rsidRPr="00CC55E6" w:rsidTr="00DE40FE">
        <w:trPr>
          <w:trHeight w:val="215"/>
          <w:jc w:val="center"/>
        </w:trPr>
        <w:tc>
          <w:tcPr>
            <w:tcW w:w="9934" w:type="dxa"/>
            <w:gridSpan w:val="4"/>
            <w:vAlign w:val="center"/>
          </w:tcPr>
          <w:p w:rsidR="00FD5217" w:rsidRPr="00CC55E6" w:rsidRDefault="00FD5217" w:rsidP="00CC55E6">
            <w:pPr>
              <w:jc w:val="center"/>
              <w:rPr>
                <w:bCs/>
                <w:sz w:val="20"/>
                <w:szCs w:val="20"/>
              </w:rPr>
            </w:pPr>
            <w:r w:rsidRPr="00CC55E6">
              <w:rPr>
                <w:bCs/>
                <w:sz w:val="20"/>
                <w:szCs w:val="20"/>
              </w:rPr>
              <w:t>Перечень и объем полиграфической продукции для нужд ФГБОУ ВО «БрГУ»</w:t>
            </w:r>
          </w:p>
        </w:tc>
      </w:tr>
      <w:tr w:rsidR="00537C00" w:rsidRPr="00CC55E6" w:rsidTr="00F61A09">
        <w:trPr>
          <w:trHeight w:val="420"/>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1</w:t>
            </w:r>
          </w:p>
        </w:tc>
        <w:tc>
          <w:tcPr>
            <w:tcW w:w="2645"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5245" w:type="dxa"/>
            <w:vAlign w:val="center"/>
          </w:tcPr>
          <w:p w:rsidR="00537C00" w:rsidRPr="00CC55E6" w:rsidRDefault="00D909A6" w:rsidP="00DE40FE">
            <w:pPr>
              <w:jc w:val="both"/>
              <w:rPr>
                <w:color w:val="000000"/>
                <w:sz w:val="18"/>
                <w:szCs w:val="20"/>
              </w:rPr>
            </w:pPr>
            <w:r w:rsidRPr="00CC55E6">
              <w:rPr>
                <w:bCs/>
                <w:sz w:val="18"/>
                <w:szCs w:val="20"/>
              </w:rPr>
              <w:t xml:space="preserve">Твердая обложка однотонного цвета, с надписью «Зачетная книжка», </w:t>
            </w:r>
            <w:r w:rsidR="00DE40FE" w:rsidRPr="00CC55E6">
              <w:rPr>
                <w:bCs/>
                <w:sz w:val="18"/>
                <w:szCs w:val="20"/>
              </w:rPr>
              <w:t>бумага офсетная белая, пло</w:t>
            </w:r>
            <w:r w:rsidR="00DE40FE" w:rsidRPr="00CC55E6">
              <w:rPr>
                <w:bCs/>
                <w:sz w:val="18"/>
                <w:szCs w:val="20"/>
              </w:rPr>
              <w:t>т</w:t>
            </w:r>
            <w:r w:rsidR="00DE40FE" w:rsidRPr="00CC55E6">
              <w:rPr>
                <w:bCs/>
                <w:sz w:val="18"/>
                <w:szCs w:val="20"/>
              </w:rPr>
              <w:t>ность не менее 80г/м</w:t>
            </w:r>
            <w:proofErr w:type="gramStart"/>
            <w:r w:rsidR="00DE40FE" w:rsidRPr="00CC55E6">
              <w:rPr>
                <w:bCs/>
                <w:sz w:val="18"/>
                <w:szCs w:val="20"/>
              </w:rPr>
              <w:t>2</w:t>
            </w:r>
            <w:proofErr w:type="gramEnd"/>
            <w:r w:rsidR="00DE40FE" w:rsidRPr="00CC55E6">
              <w:rPr>
                <w:bCs/>
                <w:sz w:val="18"/>
                <w:szCs w:val="20"/>
              </w:rPr>
              <w:t>,</w:t>
            </w:r>
            <w:r w:rsidRPr="00CC55E6">
              <w:rPr>
                <w:bCs/>
                <w:sz w:val="18"/>
                <w:szCs w:val="20"/>
              </w:rPr>
              <w:t xml:space="preserve"> кол-во листов – 44, размер 15×10 см. Исполнение по образцу</w:t>
            </w:r>
          </w:p>
        </w:tc>
        <w:tc>
          <w:tcPr>
            <w:tcW w:w="1337" w:type="dxa"/>
            <w:vAlign w:val="center"/>
          </w:tcPr>
          <w:p w:rsidR="00537C00" w:rsidRPr="00CC55E6" w:rsidRDefault="00C03389" w:rsidP="00CC55E6">
            <w:pPr>
              <w:jc w:val="center"/>
              <w:rPr>
                <w:color w:val="000000"/>
                <w:sz w:val="20"/>
                <w:szCs w:val="20"/>
              </w:rPr>
            </w:pPr>
            <w:r>
              <w:rPr>
                <w:color w:val="000000"/>
                <w:sz w:val="20"/>
                <w:szCs w:val="20"/>
              </w:rPr>
              <w:t>1000</w:t>
            </w:r>
          </w:p>
        </w:tc>
      </w:tr>
      <w:tr w:rsidR="00537C00" w:rsidRPr="00CC55E6" w:rsidTr="00F61A09">
        <w:trPr>
          <w:trHeight w:val="425"/>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2</w:t>
            </w:r>
          </w:p>
        </w:tc>
        <w:tc>
          <w:tcPr>
            <w:tcW w:w="2645"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5245" w:type="dxa"/>
            <w:vAlign w:val="center"/>
          </w:tcPr>
          <w:p w:rsidR="00537C00" w:rsidRPr="00CC55E6" w:rsidRDefault="00D909A6" w:rsidP="00CC55E6">
            <w:pPr>
              <w:jc w:val="both"/>
              <w:rPr>
                <w:color w:val="000000"/>
                <w:sz w:val="18"/>
                <w:szCs w:val="20"/>
              </w:rPr>
            </w:pPr>
            <w:r w:rsidRPr="00CC55E6">
              <w:rPr>
                <w:bCs/>
                <w:sz w:val="18"/>
                <w:szCs w:val="20"/>
              </w:rPr>
              <w:t xml:space="preserve">Твердая обложка однотонного цвета, с надписью «Студенческий билет», бумага белая, размер </w:t>
            </w:r>
            <w:r w:rsidR="00FD5217" w:rsidRPr="00CC55E6">
              <w:rPr>
                <w:bCs/>
                <w:sz w:val="18"/>
                <w:szCs w:val="20"/>
              </w:rPr>
              <w:t>10,5</w:t>
            </w:r>
            <w:r w:rsidRPr="00CC55E6">
              <w:rPr>
                <w:bCs/>
                <w:sz w:val="18"/>
                <w:szCs w:val="20"/>
              </w:rPr>
              <w:t>×7,5 см. Исполнение по обра</w:t>
            </w:r>
            <w:r w:rsidRPr="00CC55E6">
              <w:rPr>
                <w:bCs/>
                <w:sz w:val="18"/>
                <w:szCs w:val="20"/>
              </w:rPr>
              <w:t>з</w:t>
            </w:r>
            <w:r w:rsidRPr="00CC55E6">
              <w:rPr>
                <w:bCs/>
                <w:sz w:val="18"/>
                <w:szCs w:val="20"/>
              </w:rPr>
              <w:t>цу.</w:t>
            </w:r>
          </w:p>
        </w:tc>
        <w:tc>
          <w:tcPr>
            <w:tcW w:w="1337" w:type="dxa"/>
            <w:vAlign w:val="center"/>
          </w:tcPr>
          <w:p w:rsidR="00537C00" w:rsidRPr="00CC55E6" w:rsidRDefault="00C03389" w:rsidP="00CC55E6">
            <w:pPr>
              <w:jc w:val="center"/>
              <w:rPr>
                <w:color w:val="000000"/>
                <w:sz w:val="20"/>
                <w:szCs w:val="20"/>
              </w:rPr>
            </w:pPr>
            <w:r>
              <w:rPr>
                <w:color w:val="000000"/>
                <w:sz w:val="20"/>
                <w:szCs w:val="20"/>
              </w:rPr>
              <w:t>1000</w:t>
            </w:r>
          </w:p>
        </w:tc>
      </w:tr>
      <w:tr w:rsidR="00FD5217" w:rsidRPr="00CC55E6" w:rsidTr="00F61A09">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3</w:t>
            </w:r>
          </w:p>
        </w:tc>
        <w:tc>
          <w:tcPr>
            <w:tcW w:w="2645"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5245" w:type="dxa"/>
            <w:vAlign w:val="center"/>
          </w:tcPr>
          <w:p w:rsidR="00FD5217" w:rsidRPr="00CC55E6" w:rsidRDefault="00FD5217" w:rsidP="00E337DC">
            <w:pPr>
              <w:jc w:val="both"/>
              <w:rPr>
                <w:color w:val="000000"/>
                <w:sz w:val="18"/>
                <w:szCs w:val="20"/>
              </w:rPr>
            </w:pPr>
            <w:r w:rsidRPr="00CC55E6">
              <w:rPr>
                <w:bCs/>
                <w:sz w:val="18"/>
                <w:szCs w:val="20"/>
              </w:rPr>
              <w:t>Твердая обложка однотонного цвета, с надписью «Зачетная книжка», бумага белая, кол-во листов – 44, размер 15×10 см. Исполнение по о</w:t>
            </w:r>
            <w:r w:rsidRPr="00CC55E6">
              <w:rPr>
                <w:bCs/>
                <w:sz w:val="18"/>
                <w:szCs w:val="20"/>
              </w:rPr>
              <w:t>б</w:t>
            </w:r>
            <w:r w:rsidRPr="00CC55E6">
              <w:rPr>
                <w:bCs/>
                <w:sz w:val="18"/>
                <w:szCs w:val="20"/>
              </w:rPr>
              <w:t>разцу</w:t>
            </w:r>
          </w:p>
        </w:tc>
        <w:tc>
          <w:tcPr>
            <w:tcW w:w="1337"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F61A09">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4</w:t>
            </w:r>
          </w:p>
        </w:tc>
        <w:tc>
          <w:tcPr>
            <w:tcW w:w="2645" w:type="dxa"/>
            <w:vAlign w:val="center"/>
          </w:tcPr>
          <w:p w:rsidR="00FD5217" w:rsidRPr="00CC55E6" w:rsidRDefault="00E337DC" w:rsidP="00CC55E6">
            <w:pPr>
              <w:autoSpaceDE w:val="0"/>
              <w:autoSpaceDN w:val="0"/>
              <w:adjustRightInd w:val="0"/>
              <w:jc w:val="center"/>
              <w:rPr>
                <w:color w:val="000000"/>
                <w:sz w:val="20"/>
                <w:szCs w:val="20"/>
              </w:rPr>
            </w:pPr>
            <w:r>
              <w:rPr>
                <w:color w:val="000000"/>
                <w:sz w:val="20"/>
                <w:szCs w:val="20"/>
              </w:rPr>
              <w:t>Б</w:t>
            </w:r>
            <w:r w:rsidR="00FD5217" w:rsidRPr="00CC55E6">
              <w:rPr>
                <w:color w:val="000000"/>
                <w:sz w:val="20"/>
                <w:szCs w:val="20"/>
              </w:rPr>
              <w:t>илет асп</w:t>
            </w:r>
            <w:r w:rsidR="00FD5217" w:rsidRPr="00CC55E6">
              <w:rPr>
                <w:color w:val="000000"/>
                <w:sz w:val="20"/>
                <w:szCs w:val="20"/>
              </w:rPr>
              <w:t>и</w:t>
            </w:r>
            <w:r w:rsidR="00FD5217" w:rsidRPr="00CC55E6">
              <w:rPr>
                <w:color w:val="000000"/>
                <w:sz w:val="20"/>
                <w:szCs w:val="20"/>
              </w:rPr>
              <w:t>ранта</w:t>
            </w:r>
          </w:p>
        </w:tc>
        <w:tc>
          <w:tcPr>
            <w:tcW w:w="5245" w:type="dxa"/>
            <w:vAlign w:val="center"/>
          </w:tcPr>
          <w:p w:rsidR="00FD5217" w:rsidRPr="00CC55E6" w:rsidRDefault="00FD5217" w:rsidP="0090128D">
            <w:pPr>
              <w:jc w:val="both"/>
              <w:rPr>
                <w:color w:val="000000"/>
                <w:sz w:val="18"/>
                <w:szCs w:val="20"/>
              </w:rPr>
            </w:pPr>
            <w:r w:rsidRPr="00CC55E6">
              <w:rPr>
                <w:bCs/>
                <w:sz w:val="18"/>
                <w:szCs w:val="20"/>
              </w:rPr>
              <w:t>Твердая обложка однотонного цвета, с надписью «</w:t>
            </w:r>
            <w:r w:rsidR="0090128D">
              <w:rPr>
                <w:bCs/>
                <w:sz w:val="18"/>
                <w:szCs w:val="20"/>
              </w:rPr>
              <w:t>Б</w:t>
            </w:r>
            <w:r w:rsidRPr="00CC55E6">
              <w:rPr>
                <w:bCs/>
                <w:sz w:val="18"/>
                <w:szCs w:val="20"/>
              </w:rPr>
              <w:t>илет асп</w:t>
            </w:r>
            <w:r w:rsidRPr="00CC55E6">
              <w:rPr>
                <w:bCs/>
                <w:sz w:val="18"/>
                <w:szCs w:val="20"/>
              </w:rPr>
              <w:t>и</w:t>
            </w:r>
            <w:r w:rsidRPr="00CC55E6">
              <w:rPr>
                <w:bCs/>
                <w:sz w:val="18"/>
                <w:szCs w:val="20"/>
              </w:rPr>
              <w:t>ранта», бумага белая, размер 10,5×7,5 см. Исполнение по обра</w:t>
            </w:r>
            <w:r w:rsidRPr="00CC55E6">
              <w:rPr>
                <w:bCs/>
                <w:sz w:val="18"/>
                <w:szCs w:val="20"/>
              </w:rPr>
              <w:t>з</w:t>
            </w:r>
            <w:r w:rsidRPr="00CC55E6">
              <w:rPr>
                <w:bCs/>
                <w:sz w:val="18"/>
                <w:szCs w:val="20"/>
              </w:rPr>
              <w:t>цу.</w:t>
            </w:r>
          </w:p>
        </w:tc>
        <w:tc>
          <w:tcPr>
            <w:tcW w:w="1337"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DE40FE">
        <w:trPr>
          <w:trHeight w:val="227"/>
          <w:jc w:val="center"/>
        </w:trPr>
        <w:tc>
          <w:tcPr>
            <w:tcW w:w="9934" w:type="dxa"/>
            <w:gridSpan w:val="4"/>
            <w:vAlign w:val="center"/>
          </w:tcPr>
          <w:p w:rsidR="00FD5217" w:rsidRPr="00CC55E6" w:rsidRDefault="00FD5217" w:rsidP="00CC55E6">
            <w:pPr>
              <w:jc w:val="center"/>
              <w:rPr>
                <w:color w:val="000000"/>
                <w:sz w:val="20"/>
                <w:szCs w:val="20"/>
              </w:rPr>
            </w:pPr>
            <w:r w:rsidRPr="00CC55E6">
              <w:rPr>
                <w:bCs/>
                <w:sz w:val="20"/>
                <w:szCs w:val="20"/>
              </w:rPr>
              <w:t>Перечень и объем полиграфической продукции для нужд БЦБК ФГБОУ ВО «БрГУ»</w:t>
            </w:r>
          </w:p>
        </w:tc>
      </w:tr>
      <w:tr w:rsidR="00E20EB1" w:rsidRPr="00CC55E6" w:rsidTr="00F61A09">
        <w:trPr>
          <w:trHeight w:val="282"/>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1</w:t>
            </w:r>
          </w:p>
        </w:tc>
        <w:tc>
          <w:tcPr>
            <w:tcW w:w="2645"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Зачетная книжка</w:t>
            </w:r>
          </w:p>
        </w:tc>
        <w:tc>
          <w:tcPr>
            <w:tcW w:w="5245" w:type="dxa"/>
          </w:tcPr>
          <w:p w:rsidR="00E20EB1" w:rsidRPr="00CC55E6" w:rsidRDefault="00E20EB1" w:rsidP="00BF157F">
            <w:pPr>
              <w:jc w:val="both"/>
              <w:rPr>
                <w:bCs/>
                <w:sz w:val="18"/>
                <w:szCs w:val="20"/>
              </w:rPr>
            </w:pPr>
            <w:r w:rsidRPr="00CC55E6">
              <w:rPr>
                <w:bCs/>
                <w:sz w:val="18"/>
                <w:szCs w:val="20"/>
              </w:rPr>
              <w:t xml:space="preserve">Твердая обложка однотонного цвета, цвет – </w:t>
            </w:r>
            <w:r w:rsidR="00BF157F">
              <w:rPr>
                <w:bCs/>
                <w:sz w:val="18"/>
                <w:szCs w:val="20"/>
              </w:rPr>
              <w:t>синий</w:t>
            </w:r>
            <w:r w:rsidRPr="00CC55E6">
              <w:rPr>
                <w:bCs/>
                <w:sz w:val="18"/>
                <w:szCs w:val="20"/>
              </w:rPr>
              <w:t>, с надписью «З</w:t>
            </w:r>
            <w:r w:rsidRPr="00CC55E6">
              <w:rPr>
                <w:bCs/>
                <w:sz w:val="18"/>
                <w:szCs w:val="20"/>
              </w:rPr>
              <w:t>а</w:t>
            </w:r>
            <w:r w:rsidRPr="00CC55E6">
              <w:rPr>
                <w:bCs/>
                <w:sz w:val="18"/>
                <w:szCs w:val="20"/>
              </w:rPr>
              <w:t>четная книжка»,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BF157F">
              <w:rPr>
                <w:bCs/>
                <w:sz w:val="18"/>
                <w:szCs w:val="20"/>
              </w:rPr>
              <w:t>30</w:t>
            </w:r>
            <w:r w:rsidRPr="00CC55E6">
              <w:rPr>
                <w:bCs/>
                <w:sz w:val="18"/>
                <w:szCs w:val="20"/>
              </w:rPr>
              <w:t>, в сложенном виде</w:t>
            </w:r>
            <w:r w:rsidR="00FB1CD8">
              <w:rPr>
                <w:bCs/>
                <w:sz w:val="18"/>
                <w:szCs w:val="20"/>
              </w:rPr>
              <w:t>.</w:t>
            </w:r>
            <w:r w:rsidR="00FB1CD8" w:rsidRPr="00CC55E6">
              <w:rPr>
                <w:bCs/>
                <w:sz w:val="18"/>
                <w:szCs w:val="20"/>
              </w:rPr>
              <w:t xml:space="preserve"> Исполнение по образцу</w:t>
            </w:r>
            <w:r w:rsidRPr="00CC55E6">
              <w:rPr>
                <w:bCs/>
                <w:sz w:val="18"/>
                <w:szCs w:val="20"/>
              </w:rPr>
              <w:t>.</w:t>
            </w:r>
          </w:p>
        </w:tc>
        <w:tc>
          <w:tcPr>
            <w:tcW w:w="1337" w:type="dxa"/>
            <w:vAlign w:val="center"/>
          </w:tcPr>
          <w:p w:rsidR="00E20EB1" w:rsidRPr="00CC55E6" w:rsidRDefault="00C03389" w:rsidP="00CC55E6">
            <w:pPr>
              <w:jc w:val="center"/>
              <w:rPr>
                <w:color w:val="000000"/>
                <w:sz w:val="20"/>
                <w:szCs w:val="20"/>
              </w:rPr>
            </w:pPr>
            <w:r>
              <w:rPr>
                <w:color w:val="000000"/>
                <w:sz w:val="20"/>
                <w:szCs w:val="20"/>
              </w:rPr>
              <w:t>400</w:t>
            </w:r>
          </w:p>
        </w:tc>
      </w:tr>
      <w:tr w:rsidR="00E20EB1" w:rsidRPr="00CC55E6" w:rsidTr="00F61A09">
        <w:trPr>
          <w:trHeight w:val="140"/>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2</w:t>
            </w:r>
          </w:p>
        </w:tc>
        <w:tc>
          <w:tcPr>
            <w:tcW w:w="2645"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5245" w:type="dxa"/>
          </w:tcPr>
          <w:p w:rsidR="00E20EB1" w:rsidRPr="00CC55E6" w:rsidRDefault="00E20EB1" w:rsidP="00CC55E6">
            <w:pPr>
              <w:jc w:val="both"/>
              <w:rPr>
                <w:bCs/>
                <w:sz w:val="18"/>
                <w:szCs w:val="20"/>
              </w:rPr>
            </w:pPr>
            <w:r w:rsidRPr="00CC55E6">
              <w:rPr>
                <w:bCs/>
                <w:sz w:val="18"/>
                <w:szCs w:val="20"/>
              </w:rPr>
              <w:t>Твердая обложка однотонного цвета, цвет – синий, с надписью «Ст</w:t>
            </w:r>
            <w:r w:rsidRPr="00CC55E6">
              <w:rPr>
                <w:bCs/>
                <w:sz w:val="18"/>
                <w:szCs w:val="20"/>
              </w:rPr>
              <w:t>у</w:t>
            </w:r>
            <w:r w:rsidRPr="00CC55E6">
              <w:rPr>
                <w:bCs/>
                <w:sz w:val="18"/>
                <w:szCs w:val="20"/>
              </w:rPr>
              <w:t>денческий билет» (цвет надписи золото), б</w:t>
            </w:r>
            <w:r w:rsidR="00FB1CD8">
              <w:rPr>
                <w:bCs/>
                <w:sz w:val="18"/>
                <w:szCs w:val="20"/>
              </w:rPr>
              <w:t>умага белая, кол-во страниц – 2.</w:t>
            </w:r>
            <w:r w:rsidRPr="00CC55E6">
              <w:rPr>
                <w:bCs/>
                <w:sz w:val="18"/>
                <w:szCs w:val="20"/>
              </w:rPr>
              <w:t xml:space="preserve"> </w:t>
            </w:r>
            <w:r w:rsidR="00FB1CD8" w:rsidRPr="00CC55E6">
              <w:rPr>
                <w:bCs/>
                <w:sz w:val="18"/>
                <w:szCs w:val="20"/>
              </w:rPr>
              <w:t>Испо</w:t>
            </w:r>
            <w:r w:rsidR="00FB1CD8" w:rsidRPr="00CC55E6">
              <w:rPr>
                <w:bCs/>
                <w:sz w:val="18"/>
                <w:szCs w:val="20"/>
              </w:rPr>
              <w:t>л</w:t>
            </w:r>
            <w:r w:rsidR="00FB1CD8" w:rsidRPr="00CC55E6">
              <w:rPr>
                <w:bCs/>
                <w:sz w:val="18"/>
                <w:szCs w:val="20"/>
              </w:rPr>
              <w:t>нение по образцу</w:t>
            </w:r>
          </w:p>
        </w:tc>
        <w:tc>
          <w:tcPr>
            <w:tcW w:w="1337" w:type="dxa"/>
            <w:vAlign w:val="center"/>
          </w:tcPr>
          <w:p w:rsidR="00E20EB1" w:rsidRPr="00CC55E6" w:rsidRDefault="00C03389" w:rsidP="00CC55E6">
            <w:pPr>
              <w:jc w:val="center"/>
              <w:rPr>
                <w:color w:val="000000"/>
                <w:sz w:val="20"/>
                <w:szCs w:val="20"/>
              </w:rPr>
            </w:pPr>
            <w:r>
              <w:rPr>
                <w:color w:val="000000"/>
                <w:sz w:val="20"/>
                <w:szCs w:val="20"/>
              </w:rPr>
              <w:t>400</w:t>
            </w:r>
          </w:p>
        </w:tc>
      </w:tr>
      <w:tr w:rsidR="00DE40FE" w:rsidRPr="00CC55E6" w:rsidTr="00DE40FE">
        <w:trPr>
          <w:trHeight w:val="81"/>
          <w:jc w:val="center"/>
        </w:trPr>
        <w:tc>
          <w:tcPr>
            <w:tcW w:w="9934" w:type="dxa"/>
            <w:gridSpan w:val="4"/>
            <w:vAlign w:val="center"/>
          </w:tcPr>
          <w:p w:rsidR="00DE40FE" w:rsidRPr="00CC55E6" w:rsidRDefault="00DE40FE" w:rsidP="00DE40FE">
            <w:pPr>
              <w:jc w:val="center"/>
              <w:rPr>
                <w:color w:val="000000"/>
                <w:sz w:val="20"/>
                <w:szCs w:val="20"/>
              </w:rPr>
            </w:pPr>
            <w:r w:rsidRPr="00CC55E6">
              <w:rPr>
                <w:bCs/>
                <w:sz w:val="20"/>
                <w:szCs w:val="20"/>
              </w:rPr>
              <w:t xml:space="preserve">Перечень и объем полиграфической продукции для нужд </w:t>
            </w:r>
            <w:r>
              <w:rPr>
                <w:bCs/>
                <w:sz w:val="20"/>
                <w:szCs w:val="20"/>
              </w:rPr>
              <w:t>БПК</w:t>
            </w:r>
            <w:r w:rsidRPr="00CC55E6">
              <w:rPr>
                <w:bCs/>
                <w:sz w:val="20"/>
                <w:szCs w:val="20"/>
              </w:rPr>
              <w:t xml:space="preserve"> ФГБОУ ВО «БрГУ»</w:t>
            </w:r>
          </w:p>
        </w:tc>
      </w:tr>
      <w:tr w:rsidR="00D22EFF" w:rsidRPr="00CC55E6" w:rsidTr="00F61A09">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t>1</w:t>
            </w:r>
          </w:p>
        </w:tc>
        <w:tc>
          <w:tcPr>
            <w:tcW w:w="2645" w:type="dxa"/>
            <w:vAlign w:val="center"/>
          </w:tcPr>
          <w:p w:rsidR="00D22EFF" w:rsidRPr="00CC55E6" w:rsidRDefault="00D22EFF" w:rsidP="00C03389">
            <w:pPr>
              <w:autoSpaceDE w:val="0"/>
              <w:autoSpaceDN w:val="0"/>
              <w:adjustRightInd w:val="0"/>
              <w:jc w:val="center"/>
              <w:rPr>
                <w:color w:val="000000"/>
                <w:sz w:val="20"/>
                <w:szCs w:val="20"/>
              </w:rPr>
            </w:pPr>
            <w:r w:rsidRPr="00CC55E6">
              <w:rPr>
                <w:color w:val="000000"/>
                <w:sz w:val="20"/>
                <w:szCs w:val="20"/>
              </w:rPr>
              <w:t>Зачетная книжка</w:t>
            </w:r>
          </w:p>
        </w:tc>
        <w:tc>
          <w:tcPr>
            <w:tcW w:w="5245"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зеленый или вишн</w:t>
            </w:r>
            <w:r w:rsidR="00DC1808">
              <w:rPr>
                <w:bCs/>
                <w:sz w:val="18"/>
                <w:szCs w:val="20"/>
              </w:rPr>
              <w:t>е</w:t>
            </w:r>
            <w:r w:rsidR="00DC1808">
              <w:rPr>
                <w:bCs/>
                <w:sz w:val="18"/>
                <w:szCs w:val="20"/>
              </w:rPr>
              <w:t>вый</w:t>
            </w:r>
            <w:r w:rsidRPr="00CC55E6">
              <w:rPr>
                <w:bCs/>
                <w:sz w:val="18"/>
                <w:szCs w:val="20"/>
              </w:rPr>
              <w:t>, с надписью «Зачетная кни</w:t>
            </w:r>
            <w:r w:rsidRPr="00CC55E6">
              <w:rPr>
                <w:bCs/>
                <w:sz w:val="18"/>
                <w:szCs w:val="20"/>
              </w:rPr>
              <w:t>ж</w:t>
            </w:r>
            <w:r w:rsidRPr="00CC55E6">
              <w:rPr>
                <w:bCs/>
                <w:sz w:val="18"/>
                <w:szCs w:val="20"/>
              </w:rPr>
              <w:t>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DC1808">
              <w:rPr>
                <w:bCs/>
                <w:sz w:val="18"/>
                <w:szCs w:val="20"/>
              </w:rPr>
              <w:t>40</w:t>
            </w:r>
            <w:r w:rsidRPr="00CC55E6">
              <w:rPr>
                <w:bCs/>
                <w:sz w:val="18"/>
                <w:szCs w:val="20"/>
              </w:rPr>
              <w:t>, в сложенном виде</w:t>
            </w:r>
            <w:r>
              <w:rPr>
                <w:bCs/>
                <w:sz w:val="18"/>
                <w:szCs w:val="20"/>
              </w:rPr>
              <w:t>.</w:t>
            </w:r>
            <w:r w:rsidRPr="00CC55E6">
              <w:rPr>
                <w:bCs/>
                <w:sz w:val="18"/>
                <w:szCs w:val="20"/>
              </w:rPr>
              <w:t xml:space="preserve"> Исполнение по образцу.</w:t>
            </w:r>
          </w:p>
        </w:tc>
        <w:tc>
          <w:tcPr>
            <w:tcW w:w="1337" w:type="dxa"/>
            <w:vAlign w:val="center"/>
          </w:tcPr>
          <w:p w:rsidR="00D22EFF" w:rsidRPr="00CC55E6" w:rsidRDefault="00C03389" w:rsidP="00CC55E6">
            <w:pPr>
              <w:jc w:val="center"/>
              <w:rPr>
                <w:color w:val="000000"/>
                <w:sz w:val="20"/>
                <w:szCs w:val="20"/>
              </w:rPr>
            </w:pPr>
            <w:r>
              <w:rPr>
                <w:color w:val="000000"/>
                <w:sz w:val="20"/>
                <w:szCs w:val="20"/>
              </w:rPr>
              <w:t>200</w:t>
            </w:r>
          </w:p>
        </w:tc>
      </w:tr>
      <w:tr w:rsidR="00D22EFF" w:rsidRPr="00CC55E6" w:rsidTr="00F61A09">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lastRenderedPageBreak/>
              <w:t>2</w:t>
            </w:r>
          </w:p>
        </w:tc>
        <w:tc>
          <w:tcPr>
            <w:tcW w:w="2645" w:type="dxa"/>
            <w:vAlign w:val="center"/>
          </w:tcPr>
          <w:p w:rsidR="00D22EFF" w:rsidRPr="00CC55E6" w:rsidRDefault="00D22EFF" w:rsidP="00C03389">
            <w:pPr>
              <w:autoSpaceDE w:val="0"/>
              <w:autoSpaceDN w:val="0"/>
              <w:adjustRightInd w:val="0"/>
              <w:jc w:val="center"/>
              <w:rPr>
                <w:color w:val="000000"/>
                <w:sz w:val="20"/>
                <w:szCs w:val="20"/>
              </w:rPr>
            </w:pPr>
            <w:r w:rsidRPr="00CC55E6">
              <w:rPr>
                <w:color w:val="000000"/>
                <w:sz w:val="20"/>
                <w:szCs w:val="20"/>
              </w:rPr>
              <w:t>Студенческий билет</w:t>
            </w:r>
          </w:p>
        </w:tc>
        <w:tc>
          <w:tcPr>
            <w:tcW w:w="5245"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вишневый</w:t>
            </w:r>
            <w:r w:rsidRPr="00CC55E6">
              <w:rPr>
                <w:bCs/>
                <w:sz w:val="18"/>
                <w:szCs w:val="20"/>
              </w:rPr>
              <w:t>, с надп</w:t>
            </w:r>
            <w:r w:rsidRPr="00CC55E6">
              <w:rPr>
                <w:bCs/>
                <w:sz w:val="18"/>
                <w:szCs w:val="20"/>
              </w:rPr>
              <w:t>и</w:t>
            </w:r>
            <w:r w:rsidRPr="00CC55E6">
              <w:rPr>
                <w:bCs/>
                <w:sz w:val="18"/>
                <w:szCs w:val="20"/>
              </w:rPr>
              <w:t>сью «Студенческий билет» (цвет надписи золото), б</w:t>
            </w:r>
            <w:r>
              <w:rPr>
                <w:bCs/>
                <w:sz w:val="18"/>
                <w:szCs w:val="20"/>
              </w:rPr>
              <w:t>умага белая, кол-во страниц – 2.</w:t>
            </w:r>
            <w:r w:rsidRPr="00CC55E6">
              <w:rPr>
                <w:bCs/>
                <w:sz w:val="18"/>
                <w:szCs w:val="20"/>
              </w:rPr>
              <w:t xml:space="preserve"> Исполнение по образцу</w:t>
            </w:r>
            <w:r w:rsidR="0090128D">
              <w:rPr>
                <w:bCs/>
                <w:sz w:val="18"/>
                <w:szCs w:val="20"/>
              </w:rPr>
              <w:t>.</w:t>
            </w:r>
          </w:p>
        </w:tc>
        <w:tc>
          <w:tcPr>
            <w:tcW w:w="1337" w:type="dxa"/>
            <w:vAlign w:val="center"/>
          </w:tcPr>
          <w:p w:rsidR="00D22EFF" w:rsidRPr="00CC55E6" w:rsidRDefault="00C03389" w:rsidP="00CC55E6">
            <w:pPr>
              <w:jc w:val="center"/>
              <w:rPr>
                <w:color w:val="000000"/>
                <w:sz w:val="20"/>
                <w:szCs w:val="20"/>
              </w:rPr>
            </w:pPr>
            <w:r>
              <w:rPr>
                <w:color w:val="000000"/>
                <w:sz w:val="20"/>
                <w:szCs w:val="20"/>
              </w:rPr>
              <w:t>200</w:t>
            </w:r>
          </w:p>
        </w:tc>
      </w:tr>
      <w:tr w:rsidR="00C03389" w:rsidRPr="00CC55E6" w:rsidTr="00F61A09">
        <w:trPr>
          <w:trHeight w:val="425"/>
          <w:jc w:val="center"/>
        </w:trPr>
        <w:tc>
          <w:tcPr>
            <w:tcW w:w="707" w:type="dxa"/>
            <w:vAlign w:val="center"/>
          </w:tcPr>
          <w:p w:rsidR="00C03389" w:rsidRDefault="00C03389" w:rsidP="00CC55E6">
            <w:pPr>
              <w:autoSpaceDE w:val="0"/>
              <w:autoSpaceDN w:val="0"/>
              <w:adjustRightInd w:val="0"/>
              <w:jc w:val="center"/>
              <w:rPr>
                <w:color w:val="000000"/>
                <w:sz w:val="20"/>
                <w:szCs w:val="20"/>
              </w:rPr>
            </w:pPr>
            <w:r>
              <w:rPr>
                <w:color w:val="000000"/>
                <w:sz w:val="20"/>
                <w:szCs w:val="20"/>
              </w:rPr>
              <w:t>3</w:t>
            </w:r>
          </w:p>
        </w:tc>
        <w:tc>
          <w:tcPr>
            <w:tcW w:w="2645" w:type="dxa"/>
            <w:vAlign w:val="center"/>
          </w:tcPr>
          <w:p w:rsidR="00C03389" w:rsidRPr="00CC55E6" w:rsidRDefault="0090128D" w:rsidP="00C03389">
            <w:pPr>
              <w:autoSpaceDE w:val="0"/>
              <w:autoSpaceDN w:val="0"/>
              <w:adjustRightInd w:val="0"/>
              <w:jc w:val="center"/>
              <w:rPr>
                <w:color w:val="000000"/>
                <w:sz w:val="20"/>
                <w:szCs w:val="20"/>
              </w:rPr>
            </w:pPr>
            <w:r>
              <w:rPr>
                <w:color w:val="000000"/>
                <w:sz w:val="20"/>
                <w:szCs w:val="20"/>
              </w:rPr>
              <w:t>Книга протоколов</w:t>
            </w:r>
          </w:p>
        </w:tc>
        <w:tc>
          <w:tcPr>
            <w:tcW w:w="5245" w:type="dxa"/>
          </w:tcPr>
          <w:p w:rsidR="00C03389" w:rsidRPr="00CC55E6" w:rsidRDefault="0090128D" w:rsidP="0090128D">
            <w:pPr>
              <w:jc w:val="both"/>
              <w:rPr>
                <w:bCs/>
                <w:sz w:val="18"/>
                <w:szCs w:val="20"/>
              </w:rPr>
            </w:pPr>
            <w:r>
              <w:rPr>
                <w:bCs/>
                <w:sz w:val="18"/>
                <w:szCs w:val="20"/>
              </w:rPr>
              <w:t>Обложка – плотный картон однотонного зеленого цвета, с на</w:t>
            </w:r>
            <w:r>
              <w:rPr>
                <w:bCs/>
                <w:sz w:val="18"/>
                <w:szCs w:val="20"/>
              </w:rPr>
              <w:t>д</w:t>
            </w:r>
            <w:r>
              <w:rPr>
                <w:bCs/>
                <w:sz w:val="18"/>
                <w:szCs w:val="20"/>
              </w:rPr>
              <w:t>писью «КНИГА ПРОТОКОЛОВ заседаний государственной экзаменацио</w:t>
            </w:r>
            <w:r>
              <w:rPr>
                <w:bCs/>
                <w:sz w:val="18"/>
                <w:szCs w:val="20"/>
              </w:rPr>
              <w:t>н</w:t>
            </w:r>
            <w:r>
              <w:rPr>
                <w:bCs/>
                <w:sz w:val="18"/>
                <w:szCs w:val="20"/>
              </w:rPr>
              <w:t xml:space="preserve">ной комиссии по защите дипломных проектов», </w:t>
            </w:r>
            <w:r w:rsidRPr="00CC55E6">
              <w:rPr>
                <w:bCs/>
                <w:sz w:val="18"/>
                <w:szCs w:val="20"/>
              </w:rPr>
              <w:t>бумага офсетная белая, плотность не менее 80г/м</w:t>
            </w:r>
            <w:proofErr w:type="gramStart"/>
            <w:r w:rsidRPr="00CC55E6">
              <w:rPr>
                <w:bCs/>
                <w:sz w:val="18"/>
                <w:szCs w:val="20"/>
              </w:rPr>
              <w:t>2</w:t>
            </w:r>
            <w:proofErr w:type="gramEnd"/>
            <w:r w:rsidRPr="00CC55E6">
              <w:rPr>
                <w:bCs/>
                <w:sz w:val="18"/>
                <w:szCs w:val="20"/>
              </w:rPr>
              <w:t>, кол-во стр</w:t>
            </w:r>
            <w:r w:rsidRPr="00CC55E6">
              <w:rPr>
                <w:bCs/>
                <w:sz w:val="18"/>
                <w:szCs w:val="20"/>
              </w:rPr>
              <w:t>а</w:t>
            </w:r>
            <w:r w:rsidRPr="00CC55E6">
              <w:rPr>
                <w:bCs/>
                <w:sz w:val="18"/>
                <w:szCs w:val="20"/>
              </w:rPr>
              <w:t xml:space="preserve">ниц – </w:t>
            </w:r>
            <w:r>
              <w:rPr>
                <w:bCs/>
                <w:sz w:val="18"/>
                <w:szCs w:val="20"/>
              </w:rPr>
              <w:t>58, формат – А4. Исполнение по образцу.</w:t>
            </w:r>
          </w:p>
        </w:tc>
        <w:tc>
          <w:tcPr>
            <w:tcW w:w="1337" w:type="dxa"/>
            <w:vAlign w:val="center"/>
          </w:tcPr>
          <w:p w:rsidR="00C03389" w:rsidRDefault="0090128D" w:rsidP="00CC55E6">
            <w:pPr>
              <w:jc w:val="center"/>
              <w:rPr>
                <w:color w:val="000000"/>
                <w:sz w:val="20"/>
                <w:szCs w:val="20"/>
              </w:rPr>
            </w:pPr>
            <w:r>
              <w:rPr>
                <w:color w:val="000000"/>
                <w:sz w:val="20"/>
                <w:szCs w:val="20"/>
              </w:rPr>
              <w:t>3</w:t>
            </w:r>
          </w:p>
        </w:tc>
      </w:tr>
      <w:tr w:rsidR="00C03389" w:rsidRPr="00CC55E6" w:rsidTr="00F61A09">
        <w:trPr>
          <w:trHeight w:val="425"/>
          <w:jc w:val="center"/>
        </w:trPr>
        <w:tc>
          <w:tcPr>
            <w:tcW w:w="707" w:type="dxa"/>
            <w:vAlign w:val="center"/>
          </w:tcPr>
          <w:p w:rsidR="00C03389" w:rsidRDefault="0090128D" w:rsidP="00CC55E6">
            <w:pPr>
              <w:autoSpaceDE w:val="0"/>
              <w:autoSpaceDN w:val="0"/>
              <w:adjustRightInd w:val="0"/>
              <w:jc w:val="center"/>
              <w:rPr>
                <w:color w:val="000000"/>
                <w:sz w:val="20"/>
                <w:szCs w:val="20"/>
              </w:rPr>
            </w:pPr>
            <w:r>
              <w:rPr>
                <w:color w:val="000000"/>
                <w:sz w:val="20"/>
                <w:szCs w:val="20"/>
              </w:rPr>
              <w:t>4</w:t>
            </w:r>
          </w:p>
        </w:tc>
        <w:tc>
          <w:tcPr>
            <w:tcW w:w="2645" w:type="dxa"/>
            <w:vAlign w:val="center"/>
          </w:tcPr>
          <w:p w:rsidR="0090128D" w:rsidRDefault="0090128D" w:rsidP="0090128D">
            <w:pPr>
              <w:autoSpaceDE w:val="0"/>
              <w:autoSpaceDN w:val="0"/>
              <w:adjustRightInd w:val="0"/>
              <w:jc w:val="center"/>
              <w:rPr>
                <w:color w:val="000000"/>
                <w:sz w:val="20"/>
                <w:szCs w:val="20"/>
              </w:rPr>
            </w:pPr>
            <w:r>
              <w:rPr>
                <w:color w:val="000000"/>
                <w:sz w:val="20"/>
                <w:szCs w:val="20"/>
              </w:rPr>
              <w:t>Журнал учебный</w:t>
            </w:r>
          </w:p>
          <w:p w:rsidR="00C03389" w:rsidRPr="00CC55E6" w:rsidRDefault="0090128D" w:rsidP="0090128D">
            <w:pPr>
              <w:autoSpaceDE w:val="0"/>
              <w:autoSpaceDN w:val="0"/>
              <w:adjustRightInd w:val="0"/>
              <w:jc w:val="center"/>
              <w:rPr>
                <w:color w:val="000000"/>
                <w:sz w:val="20"/>
                <w:szCs w:val="20"/>
              </w:rPr>
            </w:pPr>
            <w:r>
              <w:rPr>
                <w:color w:val="000000"/>
                <w:sz w:val="20"/>
                <w:szCs w:val="20"/>
              </w:rPr>
              <w:t>з</w:t>
            </w:r>
            <w:r>
              <w:rPr>
                <w:color w:val="000000"/>
                <w:sz w:val="20"/>
                <w:szCs w:val="20"/>
              </w:rPr>
              <w:t>а</w:t>
            </w:r>
            <w:r>
              <w:rPr>
                <w:color w:val="000000"/>
                <w:sz w:val="20"/>
                <w:szCs w:val="20"/>
              </w:rPr>
              <w:t>нятий</w:t>
            </w:r>
          </w:p>
        </w:tc>
        <w:tc>
          <w:tcPr>
            <w:tcW w:w="5245" w:type="dxa"/>
          </w:tcPr>
          <w:p w:rsidR="00C03389" w:rsidRPr="00CC55E6" w:rsidRDefault="0090128D" w:rsidP="00DC1808">
            <w:pPr>
              <w:jc w:val="both"/>
              <w:rPr>
                <w:bCs/>
                <w:sz w:val="18"/>
                <w:szCs w:val="20"/>
              </w:rPr>
            </w:pPr>
            <w:r>
              <w:rPr>
                <w:bCs/>
                <w:sz w:val="18"/>
                <w:szCs w:val="20"/>
              </w:rPr>
              <w:t>Твердый переплет, формат А</w:t>
            </w:r>
            <w:proofErr w:type="gramStart"/>
            <w:r>
              <w:rPr>
                <w:bCs/>
                <w:sz w:val="18"/>
                <w:szCs w:val="20"/>
              </w:rPr>
              <w:t>4</w:t>
            </w:r>
            <w:proofErr w:type="gramEnd"/>
            <w:r>
              <w:rPr>
                <w:bCs/>
                <w:sz w:val="18"/>
                <w:szCs w:val="20"/>
              </w:rPr>
              <w:t xml:space="preserve">, твердая обложка однотонного цвета, цвет – вишневый, бумага белая с надписью, </w:t>
            </w:r>
            <w:r w:rsidR="00351D68">
              <w:rPr>
                <w:bCs/>
                <w:sz w:val="18"/>
                <w:szCs w:val="20"/>
              </w:rPr>
              <w:t>кол-во стр</w:t>
            </w:r>
            <w:r w:rsidR="00351D68">
              <w:rPr>
                <w:bCs/>
                <w:sz w:val="18"/>
                <w:szCs w:val="20"/>
              </w:rPr>
              <w:t>а</w:t>
            </w:r>
            <w:r w:rsidR="00351D68">
              <w:rPr>
                <w:bCs/>
                <w:sz w:val="18"/>
                <w:szCs w:val="20"/>
              </w:rPr>
              <w:t>ниц – 180. И</w:t>
            </w:r>
            <w:r w:rsidR="00351D68">
              <w:rPr>
                <w:bCs/>
                <w:sz w:val="18"/>
                <w:szCs w:val="20"/>
              </w:rPr>
              <w:t>с</w:t>
            </w:r>
            <w:r w:rsidR="00351D68">
              <w:rPr>
                <w:bCs/>
                <w:sz w:val="18"/>
                <w:szCs w:val="20"/>
              </w:rPr>
              <w:t>полнение по образцу.</w:t>
            </w:r>
          </w:p>
        </w:tc>
        <w:tc>
          <w:tcPr>
            <w:tcW w:w="1337" w:type="dxa"/>
            <w:vAlign w:val="center"/>
          </w:tcPr>
          <w:p w:rsidR="00C03389" w:rsidRDefault="00351D68" w:rsidP="00CC55E6">
            <w:pPr>
              <w:jc w:val="center"/>
              <w:rPr>
                <w:color w:val="000000"/>
                <w:sz w:val="20"/>
                <w:szCs w:val="20"/>
              </w:rPr>
            </w:pPr>
            <w:r>
              <w:rPr>
                <w:color w:val="000000"/>
                <w:sz w:val="20"/>
                <w:szCs w:val="20"/>
              </w:rPr>
              <w:t>7</w:t>
            </w:r>
          </w:p>
        </w:tc>
      </w:tr>
    </w:tbl>
    <w:p w:rsidR="00CC55E6" w:rsidRPr="00F61A09" w:rsidRDefault="00CC55E6" w:rsidP="00CC55E6">
      <w:pPr>
        <w:rPr>
          <w:b/>
          <w:sz w:val="16"/>
          <w:szCs w:val="20"/>
        </w:rPr>
      </w:pPr>
    </w:p>
    <w:p w:rsidR="004E6DAC" w:rsidRPr="00CC55E6" w:rsidRDefault="004E6DAC" w:rsidP="00CC55E6">
      <w:pPr>
        <w:rPr>
          <w:b/>
          <w:sz w:val="20"/>
          <w:szCs w:val="20"/>
        </w:rPr>
      </w:pPr>
      <w:r w:rsidRPr="00CC55E6">
        <w:rPr>
          <w:b/>
          <w:sz w:val="20"/>
          <w:szCs w:val="20"/>
        </w:rPr>
        <w:t xml:space="preserve">6.2. </w:t>
      </w:r>
      <w:r w:rsidR="00097778" w:rsidRPr="00CC55E6">
        <w:rPr>
          <w:b/>
          <w:sz w:val="20"/>
          <w:szCs w:val="20"/>
        </w:rPr>
        <w:t>Требования к качеству услуг</w:t>
      </w:r>
      <w:r w:rsidRPr="00CC55E6">
        <w:rPr>
          <w:b/>
          <w:sz w:val="20"/>
          <w:szCs w:val="20"/>
        </w:rPr>
        <w:t>:</w:t>
      </w:r>
    </w:p>
    <w:p w:rsidR="00097778" w:rsidRPr="00CC55E6" w:rsidRDefault="003D7555" w:rsidP="00CC55E6">
      <w:pPr>
        <w:tabs>
          <w:tab w:val="left" w:pos="851"/>
          <w:tab w:val="left" w:pos="993"/>
        </w:tabs>
        <w:jc w:val="both"/>
        <w:rPr>
          <w:sz w:val="20"/>
          <w:szCs w:val="20"/>
        </w:rPr>
      </w:pPr>
      <w:r w:rsidRPr="00CC55E6">
        <w:rPr>
          <w:sz w:val="20"/>
          <w:szCs w:val="20"/>
        </w:rPr>
        <w:t xml:space="preserve">6.2.1. </w:t>
      </w:r>
      <w:r w:rsidR="00097778" w:rsidRPr="00CC55E6">
        <w:rPr>
          <w:sz w:val="20"/>
          <w:szCs w:val="20"/>
        </w:rPr>
        <w:t>Услуги должны быть оказаны в соответствии с требованиями законодательства РФ, нормативно-технических д</w:t>
      </w:r>
      <w:r w:rsidR="00097778" w:rsidRPr="00CC55E6">
        <w:rPr>
          <w:sz w:val="20"/>
          <w:szCs w:val="20"/>
        </w:rPr>
        <w:t>о</w:t>
      </w:r>
      <w:r w:rsidR="00097778" w:rsidRPr="00CC55E6">
        <w:rPr>
          <w:sz w:val="20"/>
          <w:szCs w:val="20"/>
        </w:rPr>
        <w:t xml:space="preserve">кументов по полиграфической деятельности (ГОСТ </w:t>
      </w:r>
      <w:proofErr w:type="gramStart"/>
      <w:r w:rsidR="00097778" w:rsidRPr="00CC55E6">
        <w:rPr>
          <w:sz w:val="20"/>
          <w:szCs w:val="20"/>
        </w:rPr>
        <w:t>Р</w:t>
      </w:r>
      <w:proofErr w:type="gramEnd"/>
      <w:r w:rsidR="00097778" w:rsidRPr="00CC55E6">
        <w:rPr>
          <w:sz w:val="20"/>
          <w:szCs w:val="20"/>
        </w:rPr>
        <w:t xml:space="preserve"> ИСО 12647-1-</w:t>
      </w:r>
      <w:r w:rsidR="00DC1808">
        <w:rPr>
          <w:sz w:val="20"/>
          <w:szCs w:val="20"/>
        </w:rPr>
        <w:t>2017</w:t>
      </w:r>
      <w:r w:rsidR="00097778" w:rsidRPr="00CC55E6">
        <w:rPr>
          <w:sz w:val="20"/>
          <w:szCs w:val="20"/>
        </w:rPr>
        <w:t xml:space="preserve"> «</w:t>
      </w:r>
      <w:r w:rsidR="00DC1808" w:rsidRPr="00DC1808">
        <w:rPr>
          <w:sz w:val="20"/>
          <w:szCs w:val="20"/>
        </w:rPr>
        <w:t xml:space="preserve">Технология полиграфии. Контроль процесса изготовления цифровых файлов, растровых </w:t>
      </w:r>
      <w:proofErr w:type="spellStart"/>
      <w:r w:rsidR="00DC1808" w:rsidRPr="00DC1808">
        <w:rPr>
          <w:sz w:val="20"/>
          <w:szCs w:val="20"/>
        </w:rPr>
        <w:t>цветоделений</w:t>
      </w:r>
      <w:proofErr w:type="spellEnd"/>
      <w:r w:rsidR="00DC1808" w:rsidRPr="00DC1808">
        <w:rPr>
          <w:sz w:val="20"/>
          <w:szCs w:val="20"/>
        </w:rPr>
        <w:t>, пробных и тиражных оттисков. Часть 1. Параметры и мет</w:t>
      </w:r>
      <w:r w:rsidR="00DC1808" w:rsidRPr="00DC1808">
        <w:rPr>
          <w:sz w:val="20"/>
          <w:szCs w:val="20"/>
        </w:rPr>
        <w:t>о</w:t>
      </w:r>
      <w:r w:rsidR="00DC1808" w:rsidRPr="00DC1808">
        <w:rPr>
          <w:sz w:val="20"/>
          <w:szCs w:val="20"/>
        </w:rPr>
        <w:t>ды измерения</w:t>
      </w:r>
      <w:r w:rsidR="00097778" w:rsidRPr="00CC55E6">
        <w:rPr>
          <w:sz w:val="20"/>
          <w:szCs w:val="20"/>
        </w:rPr>
        <w:t>»,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w:t>
      </w:r>
    </w:p>
    <w:p w:rsidR="00097778" w:rsidRPr="00F61A09" w:rsidRDefault="00097778" w:rsidP="00CC55E6">
      <w:pPr>
        <w:tabs>
          <w:tab w:val="left" w:pos="851"/>
          <w:tab w:val="left" w:pos="993"/>
        </w:tabs>
        <w:jc w:val="both"/>
        <w:rPr>
          <w:sz w:val="16"/>
          <w:szCs w:val="20"/>
        </w:rPr>
      </w:pPr>
    </w:p>
    <w:p w:rsidR="00097778" w:rsidRPr="00CC55E6" w:rsidRDefault="00D57B8E" w:rsidP="00CC55E6">
      <w:pPr>
        <w:tabs>
          <w:tab w:val="left" w:pos="851"/>
          <w:tab w:val="left" w:pos="993"/>
        </w:tabs>
        <w:jc w:val="both"/>
        <w:rPr>
          <w:b/>
          <w:sz w:val="20"/>
          <w:szCs w:val="20"/>
        </w:rPr>
      </w:pPr>
      <w:r w:rsidRPr="00CC55E6">
        <w:rPr>
          <w:b/>
          <w:sz w:val="20"/>
          <w:szCs w:val="20"/>
        </w:rPr>
        <w:t>6.</w:t>
      </w:r>
      <w:r w:rsidR="00097778" w:rsidRPr="00CC55E6">
        <w:rPr>
          <w:b/>
          <w:sz w:val="20"/>
          <w:szCs w:val="20"/>
        </w:rPr>
        <w:t>3. Сроки и условия оказаний услуг:</w:t>
      </w:r>
    </w:p>
    <w:p w:rsidR="00097778" w:rsidRPr="00CC55E6" w:rsidRDefault="00D57B8E" w:rsidP="00CC55E6">
      <w:pPr>
        <w:tabs>
          <w:tab w:val="left" w:pos="851"/>
          <w:tab w:val="left" w:pos="993"/>
        </w:tabs>
        <w:jc w:val="both"/>
        <w:rPr>
          <w:sz w:val="20"/>
          <w:szCs w:val="20"/>
        </w:rPr>
      </w:pPr>
      <w:r w:rsidRPr="00CC55E6">
        <w:rPr>
          <w:sz w:val="20"/>
          <w:szCs w:val="20"/>
        </w:rPr>
        <w:t>6.3</w:t>
      </w:r>
      <w:r w:rsidR="00097778" w:rsidRPr="00CC55E6">
        <w:rPr>
          <w:sz w:val="20"/>
          <w:szCs w:val="20"/>
        </w:rPr>
        <w:t>.</w:t>
      </w:r>
      <w:r w:rsidRPr="00CC55E6">
        <w:rPr>
          <w:sz w:val="20"/>
          <w:szCs w:val="20"/>
        </w:rPr>
        <w:t>1.</w:t>
      </w:r>
      <w:r w:rsidR="00097778" w:rsidRPr="00CC55E6">
        <w:rPr>
          <w:sz w:val="20"/>
          <w:szCs w:val="20"/>
        </w:rPr>
        <w:t xml:space="preserve"> Поставка изготовленной полиграфической продукции осуществляется единовременно в полном объеме в рабочий день и в рабочее время;</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Pr="00CC55E6">
        <w:rPr>
          <w:sz w:val="20"/>
          <w:szCs w:val="20"/>
        </w:rPr>
        <w:t>2.</w:t>
      </w:r>
      <w:r w:rsidR="00097778" w:rsidRPr="00CC55E6">
        <w:rPr>
          <w:sz w:val="20"/>
          <w:szCs w:val="20"/>
        </w:rPr>
        <w:t xml:space="preserve"> Исполнитель осуществляет поставку изготовленной полиграфической продукции за свой счет;</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.3.</w:t>
      </w:r>
      <w:r w:rsidR="00A93311">
        <w:rPr>
          <w:sz w:val="20"/>
          <w:szCs w:val="20"/>
        </w:rPr>
        <w:t>3</w:t>
      </w:r>
      <w:r w:rsidRPr="00CC55E6">
        <w:rPr>
          <w:sz w:val="20"/>
          <w:szCs w:val="20"/>
        </w:rPr>
        <w:t xml:space="preserve">. </w:t>
      </w:r>
      <w:r w:rsidR="00097778" w:rsidRPr="00CC55E6">
        <w:rPr>
          <w:sz w:val="20"/>
          <w:szCs w:val="20"/>
        </w:rPr>
        <w:t xml:space="preserve">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намокания, </w:t>
      </w:r>
      <w:proofErr w:type="spellStart"/>
      <w:r w:rsidR="00097778" w:rsidRPr="00CC55E6">
        <w:rPr>
          <w:sz w:val="20"/>
          <w:szCs w:val="20"/>
        </w:rPr>
        <w:t>сминания</w:t>
      </w:r>
      <w:proofErr w:type="spellEnd"/>
      <w:r w:rsidR="00097778" w:rsidRPr="00CC55E6">
        <w:rPr>
          <w:sz w:val="20"/>
          <w:szCs w:val="20"/>
        </w:rPr>
        <w:t xml:space="preserve"> и т.д.);</w:t>
      </w:r>
    </w:p>
    <w:p w:rsidR="004E6DAC" w:rsidRPr="00CC55E6" w:rsidRDefault="00D57B8E" w:rsidP="00CC55E6">
      <w:pPr>
        <w:tabs>
          <w:tab w:val="left" w:pos="851"/>
          <w:tab w:val="left" w:pos="993"/>
        </w:tabs>
        <w:jc w:val="both"/>
        <w:rPr>
          <w:b/>
          <w:bCs/>
          <w:color w:val="000000"/>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00A93311">
        <w:rPr>
          <w:sz w:val="20"/>
          <w:szCs w:val="20"/>
        </w:rPr>
        <w:t>4</w:t>
      </w:r>
      <w:r w:rsidRPr="00CC55E6">
        <w:rPr>
          <w:sz w:val="20"/>
          <w:szCs w:val="20"/>
        </w:rPr>
        <w:t>.</w:t>
      </w:r>
      <w:r w:rsidR="00097778" w:rsidRPr="00CC55E6">
        <w:rPr>
          <w:sz w:val="20"/>
          <w:szCs w:val="20"/>
        </w:rPr>
        <w:t xml:space="preserve"> Датой поставки полиграфической продукции считается день приемки полиграфической продукции и подписание соответствующих документов по приемке продукции.</w:t>
      </w:r>
    </w:p>
    <w:p w:rsidR="00D57B8E" w:rsidRPr="00CC55E6" w:rsidRDefault="00D57B8E" w:rsidP="00CC55E6">
      <w:pPr>
        <w:tabs>
          <w:tab w:val="left" w:pos="851"/>
          <w:tab w:val="left" w:pos="993"/>
        </w:tabs>
        <w:jc w:val="both"/>
        <w:rPr>
          <w:b/>
          <w:bCs/>
          <w:color w:val="000000"/>
          <w:sz w:val="20"/>
          <w:szCs w:val="20"/>
        </w:rPr>
      </w:pPr>
    </w:p>
    <w:p w:rsidR="00351D68" w:rsidRPr="00B75610" w:rsidRDefault="00351D68" w:rsidP="00351D68">
      <w:pPr>
        <w:pStyle w:val="af7"/>
        <w:numPr>
          <w:ilvl w:val="0"/>
          <w:numId w:val="42"/>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351D68" w:rsidRPr="00B75610" w:rsidRDefault="00351D68" w:rsidP="00351D68">
      <w:pPr>
        <w:jc w:val="both"/>
        <w:rPr>
          <w:sz w:val="20"/>
          <w:szCs w:val="20"/>
        </w:rPr>
      </w:pPr>
      <w:r w:rsidRPr="00B75610">
        <w:rPr>
          <w:sz w:val="20"/>
          <w:szCs w:val="20"/>
        </w:rPr>
        <w:t>НМЦД, методом сопоставимых рыночных цен (анализа рынка) определяется по формуле:</w:t>
      </w:r>
    </w:p>
    <w:p w:rsidR="00351D68" w:rsidRPr="00B75610" w:rsidRDefault="00351D68" w:rsidP="00351D68">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351D68" w:rsidRPr="00B75610" w:rsidRDefault="00351D68" w:rsidP="00351D68">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351D68" w:rsidRPr="00B75610" w:rsidRDefault="00351D68" w:rsidP="00351D68">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351D68" w:rsidRPr="00B75610" w:rsidRDefault="00351D68" w:rsidP="00351D68">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351D68" w:rsidRPr="00B75610" w:rsidRDefault="00351D68" w:rsidP="00351D68">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351D68" w:rsidRPr="00B75610" w:rsidRDefault="00351D68" w:rsidP="00351D68">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351D68" w:rsidRPr="00B75610" w:rsidRDefault="00351D68" w:rsidP="00351D68">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351D68" w:rsidRPr="00F61A09" w:rsidRDefault="00351D68" w:rsidP="00351D68">
      <w:pPr>
        <w:jc w:val="both"/>
        <w:rPr>
          <w:sz w:val="16"/>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351D68" w:rsidRPr="00B75610" w:rsidTr="004862B1">
        <w:trPr>
          <w:trHeight w:val="348"/>
          <w:jc w:val="center"/>
        </w:trPr>
        <w:tc>
          <w:tcPr>
            <w:tcW w:w="659" w:type="dxa"/>
            <w:vMerge w:val="restart"/>
            <w:vAlign w:val="center"/>
          </w:tcPr>
          <w:p w:rsidR="00351D68" w:rsidRPr="00B75610" w:rsidRDefault="00351D68" w:rsidP="004862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2992" w:type="dxa"/>
            <w:vMerge w:val="restart"/>
            <w:vAlign w:val="center"/>
          </w:tcPr>
          <w:p w:rsidR="00351D68" w:rsidRPr="00B75610" w:rsidRDefault="00351D68"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5610" w:type="dxa"/>
            <w:gridSpan w:val="3"/>
          </w:tcPr>
          <w:p w:rsidR="00351D68" w:rsidRPr="00B75610" w:rsidRDefault="00351D68" w:rsidP="004862B1">
            <w:pPr>
              <w:jc w:val="center"/>
              <w:rPr>
                <w:sz w:val="20"/>
                <w:szCs w:val="20"/>
              </w:rPr>
            </w:pPr>
            <w:r w:rsidRPr="00B75610">
              <w:rPr>
                <w:sz w:val="20"/>
                <w:szCs w:val="20"/>
              </w:rPr>
              <w:t>Ценовая информация Исполнителей (далее ЦИ)</w:t>
            </w:r>
          </w:p>
          <w:p w:rsidR="00351D68" w:rsidRPr="00B75610" w:rsidRDefault="00351D68" w:rsidP="004862B1">
            <w:pPr>
              <w:jc w:val="center"/>
              <w:rPr>
                <w:sz w:val="20"/>
                <w:szCs w:val="20"/>
              </w:rPr>
            </w:pPr>
            <w:r w:rsidRPr="00B75610">
              <w:rPr>
                <w:sz w:val="20"/>
                <w:szCs w:val="20"/>
              </w:rPr>
              <w:t>с учетом всех расходов, руб.</w:t>
            </w:r>
          </w:p>
        </w:tc>
        <w:tc>
          <w:tcPr>
            <w:tcW w:w="1195" w:type="dxa"/>
            <w:vMerge w:val="restart"/>
            <w:vAlign w:val="center"/>
          </w:tcPr>
          <w:p w:rsidR="00351D68" w:rsidRPr="00B75610" w:rsidRDefault="00351D68" w:rsidP="004862B1">
            <w:pPr>
              <w:jc w:val="center"/>
              <w:rPr>
                <w:sz w:val="20"/>
                <w:szCs w:val="20"/>
              </w:rPr>
            </w:pPr>
            <w:r w:rsidRPr="00B75610">
              <w:rPr>
                <w:sz w:val="20"/>
                <w:szCs w:val="20"/>
              </w:rPr>
              <w:t>Кол-во</w:t>
            </w:r>
            <w:r>
              <w:rPr>
                <w:sz w:val="20"/>
                <w:szCs w:val="20"/>
              </w:rPr>
              <w:t xml:space="preserve"> рабочих мест</w:t>
            </w:r>
            <w:r w:rsidRPr="00B75610">
              <w:rPr>
                <w:sz w:val="20"/>
                <w:szCs w:val="20"/>
              </w:rPr>
              <w:t>, штук</w:t>
            </w:r>
          </w:p>
        </w:tc>
      </w:tr>
      <w:tr w:rsidR="00351D68" w:rsidRPr="00B75610" w:rsidTr="004862B1">
        <w:trPr>
          <w:trHeight w:val="348"/>
          <w:jc w:val="center"/>
        </w:trPr>
        <w:tc>
          <w:tcPr>
            <w:tcW w:w="659" w:type="dxa"/>
            <w:vMerge/>
            <w:vAlign w:val="center"/>
          </w:tcPr>
          <w:p w:rsidR="00351D68" w:rsidRPr="00B75610" w:rsidRDefault="00351D68" w:rsidP="004862B1">
            <w:pPr>
              <w:jc w:val="both"/>
              <w:rPr>
                <w:sz w:val="20"/>
                <w:szCs w:val="20"/>
              </w:rPr>
            </w:pPr>
          </w:p>
        </w:tc>
        <w:tc>
          <w:tcPr>
            <w:tcW w:w="2992" w:type="dxa"/>
            <w:vMerge/>
            <w:vAlign w:val="center"/>
          </w:tcPr>
          <w:p w:rsidR="00351D68" w:rsidRPr="00B75610" w:rsidRDefault="00351D68" w:rsidP="004862B1">
            <w:pPr>
              <w:jc w:val="both"/>
              <w:rPr>
                <w:sz w:val="20"/>
                <w:szCs w:val="20"/>
              </w:rPr>
            </w:pPr>
          </w:p>
        </w:tc>
        <w:tc>
          <w:tcPr>
            <w:tcW w:w="2057" w:type="dxa"/>
            <w:vAlign w:val="center"/>
          </w:tcPr>
          <w:p w:rsidR="00351D68" w:rsidRPr="00B75610" w:rsidRDefault="00351D68" w:rsidP="004862B1">
            <w:pPr>
              <w:jc w:val="center"/>
              <w:rPr>
                <w:sz w:val="20"/>
                <w:szCs w:val="20"/>
              </w:rPr>
            </w:pPr>
            <w:r w:rsidRPr="00B75610">
              <w:rPr>
                <w:sz w:val="20"/>
                <w:szCs w:val="20"/>
              </w:rPr>
              <w:t>ЦИ</w:t>
            </w:r>
          </w:p>
          <w:p w:rsidR="00351D68" w:rsidRPr="00B75610" w:rsidRDefault="00351D68" w:rsidP="004862B1">
            <w:pPr>
              <w:jc w:val="center"/>
              <w:rPr>
                <w:sz w:val="20"/>
                <w:szCs w:val="20"/>
              </w:rPr>
            </w:pPr>
            <w:r w:rsidRPr="00B75610">
              <w:rPr>
                <w:sz w:val="20"/>
                <w:szCs w:val="20"/>
              </w:rPr>
              <w:t>№ 1</w:t>
            </w:r>
          </w:p>
        </w:tc>
        <w:tc>
          <w:tcPr>
            <w:tcW w:w="1869" w:type="dxa"/>
            <w:vAlign w:val="center"/>
          </w:tcPr>
          <w:p w:rsidR="00351D68" w:rsidRPr="00B75610" w:rsidRDefault="00351D68" w:rsidP="004862B1">
            <w:pPr>
              <w:jc w:val="center"/>
              <w:rPr>
                <w:sz w:val="20"/>
                <w:szCs w:val="20"/>
              </w:rPr>
            </w:pPr>
            <w:r w:rsidRPr="00B75610">
              <w:rPr>
                <w:sz w:val="20"/>
                <w:szCs w:val="20"/>
              </w:rPr>
              <w:t>ЦИ</w:t>
            </w:r>
          </w:p>
          <w:p w:rsidR="00351D68" w:rsidRPr="00B75610" w:rsidRDefault="00351D68" w:rsidP="004862B1">
            <w:pPr>
              <w:jc w:val="center"/>
              <w:rPr>
                <w:sz w:val="20"/>
                <w:szCs w:val="20"/>
              </w:rPr>
            </w:pPr>
            <w:r w:rsidRPr="00B75610">
              <w:rPr>
                <w:sz w:val="20"/>
                <w:szCs w:val="20"/>
              </w:rPr>
              <w:t>№ 2</w:t>
            </w:r>
          </w:p>
        </w:tc>
        <w:tc>
          <w:tcPr>
            <w:tcW w:w="1684" w:type="dxa"/>
            <w:vAlign w:val="center"/>
          </w:tcPr>
          <w:p w:rsidR="00351D68" w:rsidRPr="00B75610" w:rsidRDefault="00351D68" w:rsidP="004862B1">
            <w:pPr>
              <w:jc w:val="center"/>
              <w:rPr>
                <w:sz w:val="20"/>
                <w:szCs w:val="20"/>
              </w:rPr>
            </w:pPr>
            <w:r w:rsidRPr="00B75610">
              <w:rPr>
                <w:sz w:val="20"/>
                <w:szCs w:val="20"/>
              </w:rPr>
              <w:t>ЦИ</w:t>
            </w:r>
          </w:p>
          <w:p w:rsidR="00351D68" w:rsidRPr="00B75610" w:rsidRDefault="00351D68" w:rsidP="004862B1">
            <w:pPr>
              <w:jc w:val="center"/>
              <w:rPr>
                <w:sz w:val="20"/>
                <w:szCs w:val="20"/>
              </w:rPr>
            </w:pPr>
            <w:r w:rsidRPr="00B75610">
              <w:rPr>
                <w:sz w:val="20"/>
                <w:szCs w:val="20"/>
              </w:rPr>
              <w:t>№ 3</w:t>
            </w:r>
          </w:p>
        </w:tc>
        <w:tc>
          <w:tcPr>
            <w:tcW w:w="1195" w:type="dxa"/>
            <w:vMerge/>
            <w:vAlign w:val="center"/>
          </w:tcPr>
          <w:p w:rsidR="00351D68" w:rsidRPr="00B75610" w:rsidRDefault="00351D68" w:rsidP="004862B1">
            <w:pPr>
              <w:jc w:val="both"/>
              <w:rPr>
                <w:sz w:val="20"/>
                <w:szCs w:val="20"/>
              </w:rPr>
            </w:pPr>
          </w:p>
        </w:tc>
      </w:tr>
      <w:tr w:rsidR="00351D68" w:rsidRPr="00B75610" w:rsidTr="004862B1">
        <w:trPr>
          <w:trHeight w:val="251"/>
          <w:jc w:val="center"/>
        </w:trPr>
        <w:tc>
          <w:tcPr>
            <w:tcW w:w="659" w:type="dxa"/>
            <w:vAlign w:val="center"/>
          </w:tcPr>
          <w:p w:rsidR="00351D68" w:rsidRPr="00B75610" w:rsidRDefault="00351D68" w:rsidP="004862B1">
            <w:pPr>
              <w:jc w:val="center"/>
              <w:rPr>
                <w:sz w:val="20"/>
                <w:szCs w:val="20"/>
              </w:rPr>
            </w:pPr>
            <w:r w:rsidRPr="00B75610">
              <w:rPr>
                <w:sz w:val="20"/>
                <w:szCs w:val="20"/>
              </w:rPr>
              <w:t>1</w:t>
            </w:r>
          </w:p>
        </w:tc>
        <w:tc>
          <w:tcPr>
            <w:tcW w:w="2992" w:type="dxa"/>
            <w:vAlign w:val="center"/>
          </w:tcPr>
          <w:p w:rsidR="00351D68" w:rsidRPr="00B75610" w:rsidRDefault="00351D68" w:rsidP="004862B1">
            <w:pPr>
              <w:jc w:val="center"/>
              <w:rPr>
                <w:sz w:val="20"/>
                <w:szCs w:val="20"/>
              </w:rPr>
            </w:pPr>
            <w:r w:rsidRPr="00B75610">
              <w:rPr>
                <w:sz w:val="20"/>
                <w:szCs w:val="20"/>
              </w:rPr>
              <w:t>2</w:t>
            </w:r>
          </w:p>
        </w:tc>
        <w:tc>
          <w:tcPr>
            <w:tcW w:w="2057" w:type="dxa"/>
          </w:tcPr>
          <w:p w:rsidR="00351D68" w:rsidRPr="00B75610" w:rsidRDefault="00351D68" w:rsidP="004862B1">
            <w:pPr>
              <w:jc w:val="center"/>
              <w:rPr>
                <w:sz w:val="20"/>
                <w:szCs w:val="20"/>
              </w:rPr>
            </w:pPr>
            <w:r w:rsidRPr="00B75610">
              <w:rPr>
                <w:sz w:val="20"/>
                <w:szCs w:val="20"/>
              </w:rPr>
              <w:t>3</w:t>
            </w:r>
          </w:p>
        </w:tc>
        <w:tc>
          <w:tcPr>
            <w:tcW w:w="1869" w:type="dxa"/>
          </w:tcPr>
          <w:p w:rsidR="00351D68" w:rsidRPr="00B75610" w:rsidRDefault="00351D68" w:rsidP="004862B1">
            <w:pPr>
              <w:jc w:val="center"/>
              <w:rPr>
                <w:sz w:val="20"/>
                <w:szCs w:val="20"/>
              </w:rPr>
            </w:pPr>
            <w:r w:rsidRPr="00B75610">
              <w:rPr>
                <w:sz w:val="20"/>
                <w:szCs w:val="20"/>
              </w:rPr>
              <w:t>4</w:t>
            </w:r>
          </w:p>
        </w:tc>
        <w:tc>
          <w:tcPr>
            <w:tcW w:w="1684" w:type="dxa"/>
          </w:tcPr>
          <w:p w:rsidR="00351D68" w:rsidRPr="00B75610" w:rsidRDefault="00351D68" w:rsidP="004862B1">
            <w:pPr>
              <w:jc w:val="center"/>
              <w:rPr>
                <w:sz w:val="20"/>
                <w:szCs w:val="20"/>
              </w:rPr>
            </w:pPr>
            <w:r w:rsidRPr="00B75610">
              <w:rPr>
                <w:sz w:val="20"/>
                <w:szCs w:val="20"/>
              </w:rPr>
              <w:t>5</w:t>
            </w:r>
          </w:p>
        </w:tc>
        <w:tc>
          <w:tcPr>
            <w:tcW w:w="1195" w:type="dxa"/>
            <w:vAlign w:val="center"/>
          </w:tcPr>
          <w:p w:rsidR="00351D68" w:rsidRPr="00B75610" w:rsidRDefault="00351D68" w:rsidP="004862B1">
            <w:pPr>
              <w:jc w:val="center"/>
              <w:rPr>
                <w:sz w:val="20"/>
                <w:szCs w:val="20"/>
              </w:rPr>
            </w:pPr>
            <w:r w:rsidRPr="00B75610">
              <w:rPr>
                <w:sz w:val="20"/>
                <w:szCs w:val="20"/>
              </w:rPr>
              <w:t>6</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sidRPr="00B75610">
              <w:rPr>
                <w:sz w:val="20"/>
                <w:szCs w:val="20"/>
              </w:rPr>
              <w:t>1</w:t>
            </w:r>
          </w:p>
        </w:tc>
        <w:tc>
          <w:tcPr>
            <w:tcW w:w="2992" w:type="dxa"/>
            <w:vAlign w:val="center"/>
          </w:tcPr>
          <w:p w:rsidR="00351D68" w:rsidRPr="00CC55E6" w:rsidRDefault="00351D68" w:rsidP="004862B1">
            <w:pPr>
              <w:autoSpaceDE w:val="0"/>
              <w:autoSpaceDN w:val="0"/>
              <w:adjustRightInd w:val="0"/>
              <w:jc w:val="center"/>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2057" w:type="dxa"/>
            <w:vAlign w:val="center"/>
          </w:tcPr>
          <w:p w:rsidR="00351D68" w:rsidRPr="00B75610" w:rsidRDefault="00351D68" w:rsidP="004862B1">
            <w:pPr>
              <w:jc w:val="center"/>
              <w:rPr>
                <w:sz w:val="20"/>
                <w:szCs w:val="20"/>
              </w:rPr>
            </w:pPr>
            <w:r>
              <w:rPr>
                <w:sz w:val="20"/>
                <w:szCs w:val="20"/>
              </w:rPr>
              <w:t>54,00</w:t>
            </w:r>
          </w:p>
        </w:tc>
        <w:tc>
          <w:tcPr>
            <w:tcW w:w="1869" w:type="dxa"/>
            <w:vAlign w:val="center"/>
          </w:tcPr>
          <w:p w:rsidR="00351D68" w:rsidRPr="00B75610" w:rsidRDefault="00351D68" w:rsidP="004862B1">
            <w:pPr>
              <w:jc w:val="center"/>
              <w:rPr>
                <w:sz w:val="20"/>
                <w:szCs w:val="20"/>
              </w:rPr>
            </w:pPr>
            <w:r>
              <w:rPr>
                <w:sz w:val="20"/>
                <w:szCs w:val="20"/>
              </w:rPr>
              <w:t>75,00</w:t>
            </w:r>
          </w:p>
        </w:tc>
        <w:tc>
          <w:tcPr>
            <w:tcW w:w="1684" w:type="dxa"/>
            <w:vAlign w:val="center"/>
          </w:tcPr>
          <w:p w:rsidR="00351D68" w:rsidRPr="00B75610" w:rsidRDefault="00351D68" w:rsidP="004862B1">
            <w:pPr>
              <w:jc w:val="center"/>
              <w:rPr>
                <w:sz w:val="20"/>
                <w:szCs w:val="20"/>
              </w:rPr>
            </w:pPr>
            <w:r>
              <w:rPr>
                <w:sz w:val="20"/>
                <w:szCs w:val="20"/>
              </w:rPr>
              <w:t>150,00</w:t>
            </w:r>
          </w:p>
        </w:tc>
        <w:tc>
          <w:tcPr>
            <w:tcW w:w="1195" w:type="dxa"/>
            <w:vAlign w:val="center"/>
          </w:tcPr>
          <w:p w:rsidR="00351D68" w:rsidRPr="009A04C1" w:rsidRDefault="00351D68" w:rsidP="004862B1">
            <w:pPr>
              <w:jc w:val="center"/>
              <w:rPr>
                <w:sz w:val="20"/>
                <w:szCs w:val="20"/>
              </w:rPr>
            </w:pPr>
            <w:r>
              <w:rPr>
                <w:sz w:val="20"/>
                <w:szCs w:val="20"/>
              </w:rPr>
              <w:t>1600</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Pr>
                <w:sz w:val="20"/>
                <w:szCs w:val="20"/>
              </w:rPr>
              <w:t>2</w:t>
            </w:r>
          </w:p>
        </w:tc>
        <w:tc>
          <w:tcPr>
            <w:tcW w:w="2992" w:type="dxa"/>
            <w:vAlign w:val="center"/>
          </w:tcPr>
          <w:p w:rsidR="00351D68" w:rsidRPr="00CC55E6" w:rsidRDefault="00351D68" w:rsidP="004862B1">
            <w:pPr>
              <w:autoSpaceDE w:val="0"/>
              <w:autoSpaceDN w:val="0"/>
              <w:adjustRightInd w:val="0"/>
              <w:jc w:val="center"/>
              <w:rPr>
                <w:color w:val="000000"/>
                <w:sz w:val="20"/>
                <w:szCs w:val="20"/>
              </w:rPr>
            </w:pPr>
            <w:r w:rsidRPr="00CC55E6">
              <w:rPr>
                <w:color w:val="000000"/>
                <w:sz w:val="20"/>
                <w:szCs w:val="20"/>
              </w:rPr>
              <w:t>Студенческий билет</w:t>
            </w:r>
          </w:p>
        </w:tc>
        <w:tc>
          <w:tcPr>
            <w:tcW w:w="2057" w:type="dxa"/>
            <w:vAlign w:val="center"/>
          </w:tcPr>
          <w:p w:rsidR="00351D68" w:rsidRDefault="00351D68" w:rsidP="004862B1">
            <w:pPr>
              <w:jc w:val="center"/>
              <w:rPr>
                <w:sz w:val="20"/>
                <w:szCs w:val="20"/>
              </w:rPr>
            </w:pPr>
            <w:r>
              <w:rPr>
                <w:sz w:val="20"/>
                <w:szCs w:val="20"/>
              </w:rPr>
              <w:t>21,00</w:t>
            </w:r>
          </w:p>
        </w:tc>
        <w:tc>
          <w:tcPr>
            <w:tcW w:w="1869" w:type="dxa"/>
            <w:vAlign w:val="center"/>
          </w:tcPr>
          <w:p w:rsidR="00351D68" w:rsidRDefault="00351D68" w:rsidP="004862B1">
            <w:pPr>
              <w:jc w:val="center"/>
              <w:rPr>
                <w:sz w:val="20"/>
                <w:szCs w:val="20"/>
              </w:rPr>
            </w:pPr>
            <w:r>
              <w:rPr>
                <w:sz w:val="20"/>
                <w:szCs w:val="20"/>
              </w:rPr>
              <w:t>55,00</w:t>
            </w:r>
          </w:p>
        </w:tc>
        <w:tc>
          <w:tcPr>
            <w:tcW w:w="1684" w:type="dxa"/>
            <w:vAlign w:val="center"/>
          </w:tcPr>
          <w:p w:rsidR="00351D68" w:rsidRDefault="00351D68" w:rsidP="004862B1">
            <w:pPr>
              <w:jc w:val="center"/>
              <w:rPr>
                <w:sz w:val="20"/>
                <w:szCs w:val="20"/>
              </w:rPr>
            </w:pPr>
            <w:r>
              <w:rPr>
                <w:sz w:val="20"/>
                <w:szCs w:val="20"/>
              </w:rPr>
              <w:t>23,00</w:t>
            </w:r>
          </w:p>
        </w:tc>
        <w:tc>
          <w:tcPr>
            <w:tcW w:w="1195" w:type="dxa"/>
            <w:vAlign w:val="center"/>
          </w:tcPr>
          <w:p w:rsidR="00351D68" w:rsidRPr="009457D0" w:rsidRDefault="00351D68" w:rsidP="004862B1">
            <w:pPr>
              <w:jc w:val="center"/>
              <w:rPr>
                <w:sz w:val="20"/>
              </w:rPr>
            </w:pPr>
            <w:r>
              <w:rPr>
                <w:sz w:val="20"/>
              </w:rPr>
              <w:t>1600</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Pr>
                <w:sz w:val="20"/>
                <w:szCs w:val="20"/>
              </w:rPr>
              <w:t>3</w:t>
            </w:r>
          </w:p>
        </w:tc>
        <w:tc>
          <w:tcPr>
            <w:tcW w:w="2992" w:type="dxa"/>
            <w:vAlign w:val="center"/>
          </w:tcPr>
          <w:p w:rsidR="00351D68" w:rsidRPr="00CC55E6" w:rsidRDefault="00351D68" w:rsidP="004862B1">
            <w:pPr>
              <w:autoSpaceDE w:val="0"/>
              <w:autoSpaceDN w:val="0"/>
              <w:adjustRightInd w:val="0"/>
              <w:jc w:val="center"/>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2057" w:type="dxa"/>
            <w:vAlign w:val="center"/>
          </w:tcPr>
          <w:p w:rsidR="00351D68" w:rsidRPr="00B75610" w:rsidRDefault="00351D68" w:rsidP="004862B1">
            <w:pPr>
              <w:jc w:val="center"/>
              <w:rPr>
                <w:sz w:val="20"/>
                <w:szCs w:val="20"/>
              </w:rPr>
            </w:pPr>
            <w:r>
              <w:rPr>
                <w:sz w:val="20"/>
                <w:szCs w:val="20"/>
              </w:rPr>
              <w:t>54,00</w:t>
            </w:r>
          </w:p>
        </w:tc>
        <w:tc>
          <w:tcPr>
            <w:tcW w:w="1869" w:type="dxa"/>
            <w:vAlign w:val="center"/>
          </w:tcPr>
          <w:p w:rsidR="00351D68" w:rsidRPr="00B75610" w:rsidRDefault="00351D68" w:rsidP="004862B1">
            <w:pPr>
              <w:jc w:val="center"/>
              <w:rPr>
                <w:sz w:val="20"/>
                <w:szCs w:val="20"/>
              </w:rPr>
            </w:pPr>
            <w:r>
              <w:rPr>
                <w:sz w:val="20"/>
                <w:szCs w:val="20"/>
              </w:rPr>
              <w:t>75,00</w:t>
            </w:r>
          </w:p>
        </w:tc>
        <w:tc>
          <w:tcPr>
            <w:tcW w:w="1684" w:type="dxa"/>
            <w:vAlign w:val="center"/>
          </w:tcPr>
          <w:p w:rsidR="00351D68" w:rsidRPr="00B75610" w:rsidRDefault="00351D68" w:rsidP="004862B1">
            <w:pPr>
              <w:jc w:val="center"/>
              <w:rPr>
                <w:sz w:val="20"/>
                <w:szCs w:val="20"/>
              </w:rPr>
            </w:pPr>
            <w:r>
              <w:rPr>
                <w:sz w:val="20"/>
                <w:szCs w:val="20"/>
              </w:rPr>
              <w:t>150,00</w:t>
            </w:r>
          </w:p>
        </w:tc>
        <w:tc>
          <w:tcPr>
            <w:tcW w:w="1195" w:type="dxa"/>
            <w:vAlign w:val="center"/>
          </w:tcPr>
          <w:p w:rsidR="00351D68" w:rsidRPr="009457D0" w:rsidRDefault="00351D68" w:rsidP="004862B1">
            <w:pPr>
              <w:jc w:val="center"/>
              <w:rPr>
                <w:sz w:val="20"/>
              </w:rPr>
            </w:pPr>
            <w:r>
              <w:rPr>
                <w:sz w:val="20"/>
              </w:rPr>
              <w:t>15</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Pr>
                <w:sz w:val="20"/>
                <w:szCs w:val="20"/>
              </w:rPr>
              <w:t>4</w:t>
            </w:r>
          </w:p>
        </w:tc>
        <w:tc>
          <w:tcPr>
            <w:tcW w:w="2992" w:type="dxa"/>
            <w:vAlign w:val="center"/>
          </w:tcPr>
          <w:p w:rsidR="00351D68" w:rsidRPr="00CC55E6" w:rsidRDefault="00E337DC" w:rsidP="004862B1">
            <w:pPr>
              <w:autoSpaceDE w:val="0"/>
              <w:autoSpaceDN w:val="0"/>
              <w:adjustRightInd w:val="0"/>
              <w:jc w:val="center"/>
              <w:rPr>
                <w:color w:val="000000"/>
                <w:sz w:val="20"/>
                <w:szCs w:val="20"/>
              </w:rPr>
            </w:pPr>
            <w:r>
              <w:rPr>
                <w:color w:val="000000"/>
                <w:sz w:val="20"/>
                <w:szCs w:val="20"/>
              </w:rPr>
              <w:t>Б</w:t>
            </w:r>
            <w:r w:rsidR="00351D68" w:rsidRPr="00CC55E6">
              <w:rPr>
                <w:color w:val="000000"/>
                <w:sz w:val="20"/>
                <w:szCs w:val="20"/>
              </w:rPr>
              <w:t>илет аспиранта</w:t>
            </w:r>
          </w:p>
        </w:tc>
        <w:tc>
          <w:tcPr>
            <w:tcW w:w="2057" w:type="dxa"/>
            <w:vAlign w:val="center"/>
          </w:tcPr>
          <w:p w:rsidR="00351D68" w:rsidRDefault="00351D68" w:rsidP="004862B1">
            <w:pPr>
              <w:jc w:val="center"/>
              <w:rPr>
                <w:sz w:val="20"/>
                <w:szCs w:val="20"/>
              </w:rPr>
            </w:pPr>
            <w:r>
              <w:rPr>
                <w:sz w:val="20"/>
                <w:szCs w:val="20"/>
              </w:rPr>
              <w:t>21,00</w:t>
            </w:r>
          </w:p>
        </w:tc>
        <w:tc>
          <w:tcPr>
            <w:tcW w:w="1869" w:type="dxa"/>
            <w:vAlign w:val="center"/>
          </w:tcPr>
          <w:p w:rsidR="00351D68" w:rsidRDefault="00351D68" w:rsidP="004862B1">
            <w:pPr>
              <w:jc w:val="center"/>
              <w:rPr>
                <w:sz w:val="20"/>
                <w:szCs w:val="20"/>
              </w:rPr>
            </w:pPr>
            <w:r>
              <w:rPr>
                <w:sz w:val="20"/>
                <w:szCs w:val="20"/>
              </w:rPr>
              <w:t>55,00</w:t>
            </w:r>
          </w:p>
        </w:tc>
        <w:tc>
          <w:tcPr>
            <w:tcW w:w="1684" w:type="dxa"/>
            <w:vAlign w:val="center"/>
          </w:tcPr>
          <w:p w:rsidR="00351D68" w:rsidRDefault="00351D68" w:rsidP="004862B1">
            <w:pPr>
              <w:jc w:val="center"/>
              <w:rPr>
                <w:sz w:val="20"/>
                <w:szCs w:val="20"/>
              </w:rPr>
            </w:pPr>
            <w:r>
              <w:rPr>
                <w:sz w:val="20"/>
                <w:szCs w:val="20"/>
              </w:rPr>
              <w:t>23,00</w:t>
            </w:r>
          </w:p>
        </w:tc>
        <w:tc>
          <w:tcPr>
            <w:tcW w:w="1195" w:type="dxa"/>
            <w:vAlign w:val="center"/>
          </w:tcPr>
          <w:p w:rsidR="00351D68" w:rsidRPr="009A04C1" w:rsidRDefault="00351D68" w:rsidP="004862B1">
            <w:pPr>
              <w:jc w:val="center"/>
              <w:rPr>
                <w:sz w:val="20"/>
                <w:szCs w:val="20"/>
              </w:rPr>
            </w:pPr>
            <w:r>
              <w:rPr>
                <w:sz w:val="20"/>
                <w:szCs w:val="20"/>
              </w:rPr>
              <w:t>15</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Pr>
                <w:sz w:val="20"/>
                <w:szCs w:val="20"/>
              </w:rPr>
              <w:t>5</w:t>
            </w:r>
          </w:p>
        </w:tc>
        <w:tc>
          <w:tcPr>
            <w:tcW w:w="2992" w:type="dxa"/>
            <w:vAlign w:val="center"/>
          </w:tcPr>
          <w:p w:rsidR="00351D68" w:rsidRPr="00CC55E6" w:rsidRDefault="00351D68" w:rsidP="004862B1">
            <w:pPr>
              <w:autoSpaceDE w:val="0"/>
              <w:autoSpaceDN w:val="0"/>
              <w:adjustRightInd w:val="0"/>
              <w:jc w:val="center"/>
              <w:rPr>
                <w:color w:val="000000"/>
                <w:sz w:val="20"/>
                <w:szCs w:val="20"/>
              </w:rPr>
            </w:pPr>
            <w:r>
              <w:rPr>
                <w:color w:val="000000"/>
                <w:sz w:val="20"/>
                <w:szCs w:val="20"/>
              </w:rPr>
              <w:t>Книга протоколов</w:t>
            </w:r>
          </w:p>
        </w:tc>
        <w:tc>
          <w:tcPr>
            <w:tcW w:w="2057" w:type="dxa"/>
            <w:vAlign w:val="center"/>
          </w:tcPr>
          <w:p w:rsidR="00351D68" w:rsidRDefault="00351D68" w:rsidP="004862B1">
            <w:pPr>
              <w:jc w:val="center"/>
              <w:rPr>
                <w:sz w:val="20"/>
                <w:szCs w:val="20"/>
              </w:rPr>
            </w:pPr>
            <w:r>
              <w:rPr>
                <w:sz w:val="20"/>
                <w:szCs w:val="20"/>
              </w:rPr>
              <w:t>172,00</w:t>
            </w:r>
          </w:p>
        </w:tc>
        <w:tc>
          <w:tcPr>
            <w:tcW w:w="1869" w:type="dxa"/>
            <w:vAlign w:val="center"/>
          </w:tcPr>
          <w:p w:rsidR="00351D68" w:rsidRDefault="00351D68" w:rsidP="004862B1">
            <w:pPr>
              <w:jc w:val="center"/>
              <w:rPr>
                <w:sz w:val="20"/>
                <w:szCs w:val="20"/>
              </w:rPr>
            </w:pPr>
            <w:r>
              <w:rPr>
                <w:sz w:val="20"/>
                <w:szCs w:val="20"/>
              </w:rPr>
              <w:t>350,00</w:t>
            </w:r>
          </w:p>
        </w:tc>
        <w:tc>
          <w:tcPr>
            <w:tcW w:w="1684" w:type="dxa"/>
            <w:vAlign w:val="center"/>
          </w:tcPr>
          <w:p w:rsidR="00351D68" w:rsidRDefault="00351D68" w:rsidP="004862B1">
            <w:pPr>
              <w:jc w:val="center"/>
              <w:rPr>
                <w:sz w:val="20"/>
                <w:szCs w:val="20"/>
              </w:rPr>
            </w:pPr>
            <w:r>
              <w:rPr>
                <w:sz w:val="20"/>
                <w:szCs w:val="20"/>
              </w:rPr>
              <w:t>-</w:t>
            </w:r>
          </w:p>
        </w:tc>
        <w:tc>
          <w:tcPr>
            <w:tcW w:w="1195" w:type="dxa"/>
            <w:vAlign w:val="center"/>
          </w:tcPr>
          <w:p w:rsidR="00351D68" w:rsidRPr="009457D0" w:rsidRDefault="00351D68" w:rsidP="004862B1">
            <w:pPr>
              <w:jc w:val="center"/>
              <w:rPr>
                <w:sz w:val="20"/>
              </w:rPr>
            </w:pPr>
            <w:r>
              <w:rPr>
                <w:sz w:val="20"/>
              </w:rPr>
              <w:t>3</w:t>
            </w:r>
          </w:p>
        </w:tc>
      </w:tr>
      <w:tr w:rsidR="00351D68" w:rsidRPr="00B75610" w:rsidTr="004862B1">
        <w:trPr>
          <w:trHeight w:val="489"/>
          <w:jc w:val="center"/>
        </w:trPr>
        <w:tc>
          <w:tcPr>
            <w:tcW w:w="659" w:type="dxa"/>
            <w:vAlign w:val="center"/>
          </w:tcPr>
          <w:p w:rsidR="00351D68" w:rsidRPr="00B75610" w:rsidRDefault="00351D68" w:rsidP="004862B1">
            <w:pPr>
              <w:jc w:val="center"/>
              <w:rPr>
                <w:sz w:val="20"/>
                <w:szCs w:val="20"/>
              </w:rPr>
            </w:pPr>
            <w:r>
              <w:rPr>
                <w:sz w:val="20"/>
                <w:szCs w:val="20"/>
              </w:rPr>
              <w:t>6</w:t>
            </w:r>
          </w:p>
        </w:tc>
        <w:tc>
          <w:tcPr>
            <w:tcW w:w="2992" w:type="dxa"/>
            <w:vAlign w:val="center"/>
          </w:tcPr>
          <w:p w:rsidR="00351D68" w:rsidRPr="00CC55E6" w:rsidRDefault="00351D68" w:rsidP="00FF250D">
            <w:pPr>
              <w:autoSpaceDE w:val="0"/>
              <w:autoSpaceDN w:val="0"/>
              <w:adjustRightInd w:val="0"/>
              <w:jc w:val="center"/>
              <w:rPr>
                <w:color w:val="000000"/>
                <w:sz w:val="20"/>
                <w:szCs w:val="20"/>
              </w:rPr>
            </w:pPr>
            <w:r>
              <w:rPr>
                <w:color w:val="000000"/>
                <w:sz w:val="20"/>
                <w:szCs w:val="20"/>
              </w:rPr>
              <w:t>Журнал учебный</w:t>
            </w:r>
            <w:r w:rsidR="00FF250D">
              <w:rPr>
                <w:color w:val="000000"/>
                <w:sz w:val="20"/>
                <w:szCs w:val="20"/>
              </w:rPr>
              <w:t xml:space="preserve"> </w:t>
            </w:r>
            <w:r>
              <w:rPr>
                <w:color w:val="000000"/>
                <w:sz w:val="20"/>
                <w:szCs w:val="20"/>
              </w:rPr>
              <w:t>з</w:t>
            </w:r>
            <w:r>
              <w:rPr>
                <w:color w:val="000000"/>
                <w:sz w:val="20"/>
                <w:szCs w:val="20"/>
              </w:rPr>
              <w:t>а</w:t>
            </w:r>
            <w:r>
              <w:rPr>
                <w:color w:val="000000"/>
                <w:sz w:val="20"/>
                <w:szCs w:val="20"/>
              </w:rPr>
              <w:t>нятий</w:t>
            </w:r>
          </w:p>
        </w:tc>
        <w:tc>
          <w:tcPr>
            <w:tcW w:w="2057" w:type="dxa"/>
            <w:vAlign w:val="center"/>
          </w:tcPr>
          <w:p w:rsidR="00351D68" w:rsidRDefault="00351D68" w:rsidP="004862B1">
            <w:pPr>
              <w:jc w:val="center"/>
              <w:rPr>
                <w:sz w:val="20"/>
                <w:szCs w:val="20"/>
              </w:rPr>
            </w:pPr>
            <w:r>
              <w:rPr>
                <w:sz w:val="20"/>
                <w:szCs w:val="20"/>
              </w:rPr>
              <w:t>679,00</w:t>
            </w:r>
          </w:p>
        </w:tc>
        <w:tc>
          <w:tcPr>
            <w:tcW w:w="1869" w:type="dxa"/>
            <w:vAlign w:val="center"/>
          </w:tcPr>
          <w:p w:rsidR="00351D68" w:rsidRDefault="00351D68" w:rsidP="004862B1">
            <w:pPr>
              <w:jc w:val="center"/>
              <w:rPr>
                <w:sz w:val="20"/>
                <w:szCs w:val="20"/>
              </w:rPr>
            </w:pPr>
            <w:r>
              <w:rPr>
                <w:sz w:val="20"/>
                <w:szCs w:val="20"/>
              </w:rPr>
              <w:t>530,00</w:t>
            </w:r>
          </w:p>
        </w:tc>
        <w:tc>
          <w:tcPr>
            <w:tcW w:w="1684" w:type="dxa"/>
            <w:vAlign w:val="center"/>
          </w:tcPr>
          <w:p w:rsidR="00351D68" w:rsidRDefault="00351D68" w:rsidP="004862B1">
            <w:pPr>
              <w:jc w:val="center"/>
              <w:rPr>
                <w:sz w:val="20"/>
                <w:szCs w:val="20"/>
              </w:rPr>
            </w:pPr>
            <w:r>
              <w:rPr>
                <w:sz w:val="20"/>
                <w:szCs w:val="20"/>
              </w:rPr>
              <w:t>-</w:t>
            </w:r>
          </w:p>
        </w:tc>
        <w:tc>
          <w:tcPr>
            <w:tcW w:w="1195" w:type="dxa"/>
            <w:vAlign w:val="center"/>
          </w:tcPr>
          <w:p w:rsidR="00351D68" w:rsidRPr="009457D0" w:rsidRDefault="00351D68" w:rsidP="004862B1">
            <w:pPr>
              <w:jc w:val="center"/>
              <w:rPr>
                <w:sz w:val="20"/>
              </w:rPr>
            </w:pPr>
            <w:r>
              <w:rPr>
                <w:sz w:val="20"/>
              </w:rPr>
              <w:t>7</w:t>
            </w:r>
          </w:p>
        </w:tc>
      </w:tr>
    </w:tbl>
    <w:p w:rsidR="00351D68" w:rsidRPr="00F61A09" w:rsidRDefault="00351D68" w:rsidP="00351D68">
      <w:pPr>
        <w:pStyle w:val="af7"/>
        <w:tabs>
          <w:tab w:val="left" w:pos="284"/>
          <w:tab w:val="left" w:pos="4335"/>
        </w:tabs>
        <w:ind w:left="0"/>
        <w:jc w:val="both"/>
        <w:rPr>
          <w:sz w:val="16"/>
          <w:szCs w:val="20"/>
        </w:rPr>
      </w:pPr>
    </w:p>
    <w:p w:rsidR="00351D68" w:rsidRPr="00B75610" w:rsidRDefault="00351D68" w:rsidP="00351D68">
      <w:pPr>
        <w:rPr>
          <w:sz w:val="20"/>
          <w:szCs w:val="20"/>
        </w:rPr>
      </w:pPr>
      <w:r w:rsidRPr="00B75610">
        <w:rPr>
          <w:sz w:val="20"/>
          <w:szCs w:val="20"/>
        </w:rPr>
        <w:t>Расчет</w:t>
      </w:r>
    </w:p>
    <w:p w:rsidR="00351D68" w:rsidRPr="00B75610" w:rsidRDefault="00351D68" w:rsidP="00351D68">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1600</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54,00+75,00+150,00</m:t>
                </m:r>
              </m:e>
            </m:d>
            <m:r>
              <m:rPr>
                <m:sty m:val="p"/>
              </m:rPr>
              <w:rPr>
                <w:rFonts w:ascii="Cambria Math"/>
                <w:sz w:val="20"/>
                <w:szCs w:val="20"/>
              </w:rPr>
              <m:t>=148</m:t>
            </m:r>
            <m:r>
              <m:rPr>
                <m:sty m:val="p"/>
              </m:rPr>
              <w:rPr>
                <w:rFonts w:ascii="Cambria Math"/>
                <w:sz w:val="20"/>
                <w:szCs w:val="20"/>
              </w:rPr>
              <m:t> </m:t>
            </m:r>
            <m:r>
              <m:rPr>
                <m:sty m:val="p"/>
              </m:rPr>
              <w:rPr>
                <w:rFonts w:ascii="Cambria Math"/>
                <w:sz w:val="20"/>
                <w:szCs w:val="20"/>
              </w:rPr>
              <m:t xml:space="preserve">800,00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B75610" w:rsidRDefault="00351D68" w:rsidP="00351D68">
      <w:pPr>
        <w:pStyle w:val="af7"/>
        <w:tabs>
          <w:tab w:val="left" w:pos="284"/>
          <w:tab w:val="left" w:pos="4335"/>
        </w:tabs>
        <w:ind w:left="0"/>
        <w:jc w:val="both"/>
        <w:rPr>
          <w:rFonts w:eastAsiaTheme="minorEastAsia"/>
          <w:sz w:val="20"/>
          <w:szCs w:val="20"/>
        </w:rPr>
      </w:pPr>
      <w:r>
        <w:rPr>
          <w:sz w:val="20"/>
          <w:szCs w:val="20"/>
        </w:rPr>
        <w:lastRenderedPageBreak/>
        <w:t>2</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1600</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21,00+55,00+23,00</m:t>
                </m:r>
              </m:e>
            </m:d>
            <m:r>
              <m:rPr>
                <m:sty m:val="p"/>
              </m:rPr>
              <w:rPr>
                <w:rFonts w:ascii="Cambria Math"/>
                <w:sz w:val="20"/>
                <w:szCs w:val="20"/>
              </w:rPr>
              <m:t>=52</m:t>
            </m:r>
            <m:r>
              <m:rPr>
                <m:sty m:val="p"/>
              </m:rPr>
              <w:rPr>
                <w:rFonts w:ascii="Cambria Math"/>
                <w:sz w:val="20"/>
                <w:szCs w:val="20"/>
              </w:rPr>
              <m:t> </m:t>
            </m:r>
            <m:r>
              <m:rPr>
                <m:sty m:val="p"/>
              </m:rPr>
              <w:rPr>
                <w:rFonts w:ascii="Cambria Math"/>
                <w:sz w:val="20"/>
                <w:szCs w:val="20"/>
              </w:rPr>
              <m:t xml:space="preserve">800,00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B75610" w:rsidRDefault="00351D68" w:rsidP="00351D68">
      <w:pPr>
        <w:pStyle w:val="af7"/>
        <w:tabs>
          <w:tab w:val="left" w:pos="284"/>
          <w:tab w:val="left" w:pos="4335"/>
        </w:tabs>
        <w:ind w:left="0"/>
        <w:jc w:val="both"/>
        <w:rPr>
          <w:rFonts w:eastAsiaTheme="minorEastAsia"/>
          <w:sz w:val="20"/>
          <w:szCs w:val="20"/>
        </w:rPr>
      </w:pPr>
      <w:r>
        <w:rPr>
          <w:sz w:val="20"/>
          <w:szCs w:val="20"/>
        </w:rPr>
        <w:t>3</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15</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54,00+75,00+150,00</m:t>
                </m:r>
              </m:e>
            </m:d>
            <m:r>
              <m:rPr>
                <m:sty m:val="p"/>
              </m:rPr>
              <w:rPr>
                <w:rFonts w:ascii="Cambria Math"/>
                <w:sz w:val="20"/>
                <w:szCs w:val="20"/>
              </w:rPr>
              <m:t>=1</m:t>
            </m:r>
            <m:r>
              <m:rPr>
                <m:sty m:val="p"/>
              </m:rPr>
              <w:rPr>
                <w:rFonts w:ascii="Cambria Math"/>
                <w:sz w:val="20"/>
                <w:szCs w:val="20"/>
              </w:rPr>
              <m:t> </m:t>
            </m:r>
            <m:r>
              <m:rPr>
                <m:sty m:val="p"/>
              </m:rPr>
              <w:rPr>
                <w:rFonts w:ascii="Cambria Math"/>
                <w:sz w:val="20"/>
                <w:szCs w:val="20"/>
              </w:rPr>
              <m:t xml:space="preserve">395,00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B75610" w:rsidRDefault="00351D68" w:rsidP="00351D68">
      <w:pPr>
        <w:pStyle w:val="af7"/>
        <w:tabs>
          <w:tab w:val="left" w:pos="284"/>
          <w:tab w:val="left" w:pos="4335"/>
        </w:tabs>
        <w:ind w:left="0"/>
        <w:jc w:val="both"/>
        <w:rPr>
          <w:rFonts w:eastAsiaTheme="minorEastAsia"/>
          <w:sz w:val="20"/>
          <w:szCs w:val="20"/>
        </w:rPr>
      </w:pPr>
      <w:r>
        <w:rPr>
          <w:sz w:val="20"/>
          <w:szCs w:val="20"/>
        </w:rPr>
        <w:t>4.</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15</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21,00+55,00+23,00</m:t>
                </m:r>
              </m:e>
            </m:d>
            <m:r>
              <m:rPr>
                <m:sty m:val="p"/>
              </m:rPr>
              <w:rPr>
                <w:rFonts w:ascii="Cambria Math"/>
                <w:sz w:val="20"/>
                <w:szCs w:val="20"/>
              </w:rPr>
              <m:t xml:space="preserve">=495,00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B75610" w:rsidRDefault="00351D68" w:rsidP="00351D68">
      <w:pPr>
        <w:pStyle w:val="af7"/>
        <w:tabs>
          <w:tab w:val="left" w:pos="284"/>
          <w:tab w:val="left" w:pos="4335"/>
        </w:tabs>
        <w:ind w:left="0"/>
        <w:jc w:val="both"/>
        <w:rPr>
          <w:rFonts w:eastAsiaTheme="minorEastAsia"/>
          <w:sz w:val="20"/>
          <w:szCs w:val="20"/>
        </w:rPr>
      </w:pPr>
      <w:r>
        <w:rPr>
          <w:sz w:val="20"/>
          <w:szCs w:val="20"/>
        </w:rPr>
        <w:t>5</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3</m:t>
            </m:r>
          </m:num>
          <m:den>
            <m:r>
              <m:rPr>
                <m:sty m:val="p"/>
              </m:rPr>
              <w:rPr>
                <w:rFonts w:ascii="Cambria Math"/>
                <w:sz w:val="20"/>
                <w:szCs w:val="20"/>
              </w:rPr>
              <m:t>2</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172,00+350,00</m:t>
                </m:r>
              </m:e>
            </m:d>
            <m:r>
              <m:rPr>
                <m:sty m:val="p"/>
              </m:rPr>
              <w:rPr>
                <w:rFonts w:ascii="Cambria Math"/>
                <w:sz w:val="20"/>
                <w:szCs w:val="20"/>
              </w:rPr>
              <m:t xml:space="preserve">=783,00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Default="00351D68" w:rsidP="00351D68">
      <w:pPr>
        <w:pStyle w:val="af7"/>
        <w:tabs>
          <w:tab w:val="left" w:pos="284"/>
          <w:tab w:val="left" w:pos="4335"/>
        </w:tabs>
        <w:ind w:left="0"/>
        <w:jc w:val="both"/>
        <w:rPr>
          <w:sz w:val="20"/>
          <w:szCs w:val="20"/>
        </w:rPr>
      </w:pPr>
      <w:r>
        <w:rPr>
          <w:sz w:val="20"/>
          <w:szCs w:val="20"/>
        </w:rPr>
        <w:t>6</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7</m:t>
            </m:r>
          </m:num>
          <m:den>
            <m:r>
              <m:rPr>
                <m:sty m:val="p"/>
              </m:rPr>
              <w:rPr>
                <w:rFonts w:ascii="Cambria Math"/>
                <w:sz w:val="20"/>
                <w:szCs w:val="20"/>
              </w:rPr>
              <m:t>2</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679,00+530,00</m:t>
                </m:r>
              </m:e>
            </m:d>
            <m:r>
              <m:rPr>
                <m:sty m:val="p"/>
              </m:rPr>
              <w:rPr>
                <w:rFonts w:ascii="Cambria Math"/>
                <w:sz w:val="20"/>
                <w:szCs w:val="20"/>
              </w:rPr>
              <m:t>=4</m:t>
            </m:r>
            <m:r>
              <m:rPr>
                <m:sty m:val="p"/>
              </m:rPr>
              <w:rPr>
                <w:rFonts w:ascii="Cambria Math"/>
                <w:sz w:val="20"/>
                <w:szCs w:val="20"/>
              </w:rPr>
              <m:t> </m:t>
            </m:r>
            <m:r>
              <m:rPr>
                <m:sty m:val="p"/>
              </m:rPr>
              <w:rPr>
                <w:rFonts w:ascii="Cambria Math"/>
                <w:sz w:val="20"/>
                <w:szCs w:val="20"/>
              </w:rPr>
              <m:t xml:space="preserve">231,50 </m:t>
            </m:r>
            <m:r>
              <m:rPr>
                <m:sty m:val="p"/>
              </m:rPr>
              <w:rPr>
                <w:rFonts w:ascii="Cambria Math" w:hAnsi="Cambria Math"/>
                <w:sz w:val="20"/>
                <w:szCs w:val="20"/>
              </w:rPr>
              <m:t>руб</m:t>
            </m:r>
            <m:r>
              <m:rPr>
                <m:sty m:val="p"/>
              </m:rPr>
              <w:rPr>
                <w:rFonts w:ascii="Cambria Math"/>
                <w:sz w:val="20"/>
                <w:szCs w:val="20"/>
              </w:rPr>
              <m:t>.</m:t>
            </m:r>
          </m:e>
        </m:nary>
      </m:oMath>
    </w:p>
    <w:p w:rsidR="00351D68" w:rsidRPr="00F61A09" w:rsidRDefault="00351D68" w:rsidP="00351D68">
      <w:pPr>
        <w:pStyle w:val="af7"/>
        <w:tabs>
          <w:tab w:val="left" w:pos="284"/>
          <w:tab w:val="left" w:pos="4335"/>
        </w:tabs>
        <w:ind w:left="0"/>
        <w:jc w:val="both"/>
        <w:rPr>
          <w:b/>
          <w:bCs/>
          <w:color w:val="000000"/>
          <w:sz w:val="16"/>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Кол-во</w:t>
            </w:r>
            <w:r>
              <w:rPr>
                <w:sz w:val="20"/>
                <w:szCs w:val="20"/>
              </w:rPr>
              <w:t xml:space="preserve"> рабочих мест</w:t>
            </w:r>
            <w:r w:rsidRPr="00B75610">
              <w:rPr>
                <w:sz w:val="20"/>
                <w:szCs w:val="20"/>
              </w:rPr>
              <w:t>, штук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Расчетный размер начальной (максимальной) цены, руб.</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351D68" w:rsidP="00351D68">
            <w:pPr>
              <w:autoSpaceDE w:val="0"/>
              <w:autoSpaceDN w:val="0"/>
              <w:adjustRightInd w:val="0"/>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A04C1" w:rsidRDefault="00351D68" w:rsidP="004862B1">
            <w:pPr>
              <w:jc w:val="center"/>
              <w:rPr>
                <w:sz w:val="20"/>
                <w:szCs w:val="20"/>
              </w:rPr>
            </w:pPr>
            <w:r>
              <w:rPr>
                <w:sz w:val="20"/>
                <w:szCs w:val="20"/>
              </w:rPr>
              <w:t>1600,00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Pr>
                <w:sz w:val="20"/>
                <w:szCs w:val="20"/>
              </w:rPr>
              <w:t>93,00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4862B1" w:rsidP="004862B1">
            <w:pPr>
              <w:jc w:val="center"/>
              <w:rPr>
                <w:sz w:val="20"/>
                <w:szCs w:val="20"/>
              </w:rPr>
            </w:pPr>
            <w:r>
              <w:rPr>
                <w:sz w:val="20"/>
                <w:szCs w:val="20"/>
              </w:rPr>
              <w:t>148 800,00</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351D68" w:rsidP="00351D68">
            <w:pPr>
              <w:autoSpaceDE w:val="0"/>
              <w:autoSpaceDN w:val="0"/>
              <w:adjustRightInd w:val="0"/>
              <w:rPr>
                <w:color w:val="000000"/>
                <w:sz w:val="20"/>
                <w:szCs w:val="20"/>
              </w:rPr>
            </w:pPr>
            <w:r w:rsidRPr="00CC55E6">
              <w:rPr>
                <w:color w:val="000000"/>
                <w:sz w:val="20"/>
                <w:szCs w:val="20"/>
              </w:rPr>
              <w:t>Студенческий билет</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457D0" w:rsidRDefault="00351D68" w:rsidP="004862B1">
            <w:pPr>
              <w:jc w:val="center"/>
              <w:rPr>
                <w:sz w:val="20"/>
              </w:rPr>
            </w:pPr>
            <w:r>
              <w:rPr>
                <w:sz w:val="20"/>
              </w:rPr>
              <w:t>1600,00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Default="00351D68" w:rsidP="004862B1">
            <w:pPr>
              <w:jc w:val="center"/>
              <w:rPr>
                <w:sz w:val="20"/>
                <w:szCs w:val="20"/>
              </w:rPr>
            </w:pPr>
            <w:r>
              <w:rPr>
                <w:sz w:val="20"/>
                <w:szCs w:val="20"/>
              </w:rPr>
              <w:t>33,00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52 800,00</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351D68" w:rsidP="00351D68">
            <w:pPr>
              <w:autoSpaceDE w:val="0"/>
              <w:autoSpaceDN w:val="0"/>
              <w:adjustRightInd w:val="0"/>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457D0" w:rsidRDefault="00351D68" w:rsidP="004862B1">
            <w:pPr>
              <w:jc w:val="center"/>
              <w:rPr>
                <w:sz w:val="20"/>
              </w:rPr>
            </w:pPr>
            <w:r>
              <w:rPr>
                <w:sz w:val="20"/>
              </w:rPr>
              <w:t>15</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Default="00351D68" w:rsidP="004862B1">
            <w:pPr>
              <w:jc w:val="center"/>
              <w:rPr>
                <w:sz w:val="20"/>
                <w:szCs w:val="20"/>
              </w:rPr>
            </w:pPr>
            <w:r>
              <w:rPr>
                <w:sz w:val="20"/>
                <w:szCs w:val="20"/>
              </w:rPr>
              <w:t>93,00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1 395,00</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E337DC" w:rsidP="00351D68">
            <w:pPr>
              <w:autoSpaceDE w:val="0"/>
              <w:autoSpaceDN w:val="0"/>
              <w:adjustRightInd w:val="0"/>
              <w:rPr>
                <w:color w:val="000000"/>
                <w:sz w:val="20"/>
                <w:szCs w:val="20"/>
              </w:rPr>
            </w:pPr>
            <w:r>
              <w:rPr>
                <w:color w:val="000000"/>
                <w:sz w:val="20"/>
                <w:szCs w:val="20"/>
              </w:rPr>
              <w:t>Б</w:t>
            </w:r>
            <w:r w:rsidR="00351D68" w:rsidRPr="00CC55E6">
              <w:rPr>
                <w:color w:val="000000"/>
                <w:sz w:val="20"/>
                <w:szCs w:val="20"/>
              </w:rPr>
              <w:t>илет аспиранта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457D0" w:rsidRDefault="00351D68" w:rsidP="004862B1">
            <w:pPr>
              <w:jc w:val="center"/>
              <w:rPr>
                <w:sz w:val="20"/>
              </w:rPr>
            </w:pPr>
            <w:r>
              <w:rPr>
                <w:sz w:val="20"/>
              </w:rPr>
              <w:t>15</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Pr>
                <w:sz w:val="20"/>
                <w:szCs w:val="20"/>
              </w:rPr>
              <w:t>33,00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4862B1" w:rsidP="004862B1">
            <w:pPr>
              <w:jc w:val="center"/>
              <w:rPr>
                <w:sz w:val="20"/>
                <w:szCs w:val="20"/>
              </w:rPr>
            </w:pPr>
            <w:r>
              <w:rPr>
                <w:sz w:val="20"/>
                <w:szCs w:val="20"/>
              </w:rPr>
              <w:t>495,00</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351D68" w:rsidP="00351D68">
            <w:pPr>
              <w:autoSpaceDE w:val="0"/>
              <w:autoSpaceDN w:val="0"/>
              <w:adjustRightInd w:val="0"/>
              <w:rPr>
                <w:color w:val="000000"/>
                <w:sz w:val="20"/>
                <w:szCs w:val="20"/>
              </w:rPr>
            </w:pPr>
            <w:r>
              <w:rPr>
                <w:color w:val="000000"/>
                <w:sz w:val="20"/>
                <w:szCs w:val="20"/>
              </w:rPr>
              <w:t>Книга протоколов</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457D0" w:rsidRDefault="00351D68" w:rsidP="004862B1">
            <w:pPr>
              <w:jc w:val="center"/>
              <w:rPr>
                <w:sz w:val="20"/>
              </w:rPr>
            </w:pPr>
            <w:r>
              <w:rPr>
                <w:sz w:val="20"/>
              </w:rPr>
              <w:t>3</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261,00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783,00</w:t>
            </w:r>
          </w:p>
        </w:tc>
      </w:tr>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CC55E6" w:rsidRDefault="00351D68" w:rsidP="00351D68">
            <w:pPr>
              <w:autoSpaceDE w:val="0"/>
              <w:autoSpaceDN w:val="0"/>
              <w:adjustRightInd w:val="0"/>
              <w:rPr>
                <w:color w:val="000000"/>
                <w:sz w:val="20"/>
                <w:szCs w:val="20"/>
              </w:rPr>
            </w:pPr>
            <w:r>
              <w:rPr>
                <w:color w:val="000000"/>
                <w:sz w:val="20"/>
                <w:szCs w:val="20"/>
              </w:rPr>
              <w:t>Журнал учебный з</w:t>
            </w:r>
            <w:r>
              <w:rPr>
                <w:color w:val="000000"/>
                <w:sz w:val="20"/>
                <w:szCs w:val="20"/>
              </w:rPr>
              <w:t>а</w:t>
            </w:r>
            <w:r>
              <w:rPr>
                <w:color w:val="000000"/>
                <w:sz w:val="20"/>
                <w:szCs w:val="20"/>
              </w:rPr>
              <w:t>нятий</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9457D0" w:rsidRDefault="00351D68" w:rsidP="004862B1">
            <w:pPr>
              <w:jc w:val="center"/>
              <w:rPr>
                <w:sz w:val="20"/>
              </w:rPr>
            </w:pPr>
            <w:r>
              <w:rPr>
                <w:sz w:val="20"/>
              </w:rPr>
              <w:t>7</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604,50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Default="004862B1" w:rsidP="004862B1">
            <w:pPr>
              <w:jc w:val="center"/>
              <w:rPr>
                <w:sz w:val="20"/>
                <w:szCs w:val="20"/>
              </w:rPr>
            </w:pPr>
            <w:r>
              <w:rPr>
                <w:sz w:val="20"/>
                <w:szCs w:val="20"/>
              </w:rPr>
              <w:t>4 231,50</w:t>
            </w:r>
          </w:p>
        </w:tc>
      </w:tr>
      <w:tr w:rsidR="00351D68" w:rsidRPr="00B75610" w:rsidTr="004862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4862B1" w:rsidP="004862B1">
            <w:pPr>
              <w:jc w:val="center"/>
              <w:rPr>
                <w:b/>
                <w:sz w:val="20"/>
                <w:szCs w:val="20"/>
              </w:rPr>
            </w:pPr>
            <w:r>
              <w:rPr>
                <w:b/>
                <w:sz w:val="20"/>
                <w:szCs w:val="20"/>
              </w:rPr>
              <w:t>208 504,50</w:t>
            </w:r>
          </w:p>
        </w:tc>
      </w:tr>
    </w:tbl>
    <w:p w:rsidR="00351D68" w:rsidRPr="00F61A09" w:rsidRDefault="00351D68" w:rsidP="00351D68">
      <w:pPr>
        <w:pStyle w:val="af7"/>
        <w:tabs>
          <w:tab w:val="left" w:pos="284"/>
          <w:tab w:val="left" w:pos="4335"/>
        </w:tabs>
        <w:ind w:left="0"/>
        <w:jc w:val="both"/>
        <w:rPr>
          <w:bCs/>
          <w:color w:val="000000"/>
          <w:sz w:val="16"/>
          <w:szCs w:val="20"/>
        </w:rPr>
      </w:pPr>
    </w:p>
    <w:p w:rsidR="00351D68" w:rsidRPr="00B75610" w:rsidRDefault="00351D68" w:rsidP="00351D68">
      <w:pPr>
        <w:pStyle w:val="af7"/>
        <w:tabs>
          <w:tab w:val="left" w:pos="284"/>
          <w:tab w:val="left" w:pos="4335"/>
        </w:tabs>
        <w:ind w:left="0"/>
        <w:jc w:val="both"/>
        <w:rPr>
          <w:sz w:val="20"/>
          <w:szCs w:val="20"/>
        </w:rPr>
      </w:pPr>
      <w:r w:rsidRPr="00B75610">
        <w:rPr>
          <w:b/>
          <w:bCs/>
          <w:color w:val="000000"/>
          <w:sz w:val="20"/>
          <w:szCs w:val="20"/>
        </w:rPr>
        <w:t>Начальная (максимальная) цена договора</w:t>
      </w:r>
      <w:r w:rsidR="004862B1">
        <w:rPr>
          <w:b/>
          <w:bCs/>
          <w:color w:val="000000"/>
          <w:sz w:val="20"/>
          <w:szCs w:val="20"/>
        </w:rPr>
        <w:t xml:space="preserve">: </w:t>
      </w:r>
      <w:r w:rsidR="004862B1" w:rsidRPr="00E337DC">
        <w:rPr>
          <w:b/>
          <w:color w:val="FF0000"/>
          <w:sz w:val="20"/>
          <w:szCs w:val="20"/>
        </w:rPr>
        <w:t>208 504,50</w:t>
      </w:r>
      <w:r w:rsidRPr="00B75610">
        <w:rPr>
          <w:b/>
          <w:color w:val="FF0000"/>
          <w:sz w:val="20"/>
          <w:szCs w:val="20"/>
        </w:rPr>
        <w:t xml:space="preserve"> рубл</w:t>
      </w:r>
      <w:r w:rsidR="004862B1">
        <w:rPr>
          <w:b/>
          <w:color w:val="FF0000"/>
          <w:sz w:val="20"/>
          <w:szCs w:val="20"/>
        </w:rPr>
        <w:t>я</w:t>
      </w:r>
      <w:r w:rsidRPr="00B75610">
        <w:rPr>
          <w:sz w:val="20"/>
          <w:szCs w:val="20"/>
        </w:rPr>
        <w:t xml:space="preserve"> (</w:t>
      </w:r>
      <w:r w:rsidR="004862B1">
        <w:rPr>
          <w:sz w:val="20"/>
          <w:szCs w:val="20"/>
        </w:rPr>
        <w:t>двести восемь</w:t>
      </w:r>
      <w:r>
        <w:rPr>
          <w:sz w:val="20"/>
          <w:szCs w:val="20"/>
        </w:rPr>
        <w:t xml:space="preserve"> тысяч </w:t>
      </w:r>
      <w:r w:rsidR="004862B1">
        <w:rPr>
          <w:sz w:val="20"/>
          <w:szCs w:val="20"/>
        </w:rPr>
        <w:t>пятьсот четыре</w:t>
      </w:r>
      <w:r>
        <w:rPr>
          <w:sz w:val="20"/>
          <w:szCs w:val="20"/>
        </w:rPr>
        <w:t xml:space="preserve"> </w:t>
      </w:r>
      <w:r w:rsidRPr="00B75610">
        <w:rPr>
          <w:sz w:val="20"/>
          <w:szCs w:val="20"/>
        </w:rPr>
        <w:t>рубл</w:t>
      </w:r>
      <w:r w:rsidR="004862B1">
        <w:rPr>
          <w:sz w:val="20"/>
          <w:szCs w:val="20"/>
        </w:rPr>
        <w:t>я</w:t>
      </w:r>
      <w:r w:rsidRPr="00B75610">
        <w:rPr>
          <w:sz w:val="20"/>
          <w:szCs w:val="20"/>
        </w:rPr>
        <w:t xml:space="preserve"> </w:t>
      </w:r>
      <w:r w:rsidR="004862B1">
        <w:rPr>
          <w:sz w:val="20"/>
          <w:szCs w:val="20"/>
        </w:rPr>
        <w:t>50</w:t>
      </w:r>
      <w:r w:rsidRPr="00B75610">
        <w:rPr>
          <w:sz w:val="20"/>
          <w:szCs w:val="20"/>
        </w:rPr>
        <w:t xml:space="preserve"> коп</w:t>
      </w:r>
      <w:r w:rsidRPr="00B75610">
        <w:rPr>
          <w:sz w:val="20"/>
          <w:szCs w:val="20"/>
        </w:rPr>
        <w:t>е</w:t>
      </w:r>
      <w:r w:rsidRPr="00B75610">
        <w:rPr>
          <w:sz w:val="20"/>
          <w:szCs w:val="20"/>
        </w:rPr>
        <w:t>ек).</w:t>
      </w:r>
    </w:p>
    <w:p w:rsidR="004862B1" w:rsidRPr="00F61A09" w:rsidRDefault="004862B1" w:rsidP="00CC55E6">
      <w:pPr>
        <w:tabs>
          <w:tab w:val="left" w:pos="284"/>
        </w:tabs>
        <w:jc w:val="both"/>
        <w:rPr>
          <w:b/>
          <w:sz w:val="16"/>
          <w:szCs w:val="20"/>
        </w:rPr>
      </w:pPr>
    </w:p>
    <w:p w:rsidR="00415165" w:rsidRPr="00CC55E6" w:rsidRDefault="00FE58FE" w:rsidP="00CC55E6">
      <w:pPr>
        <w:tabs>
          <w:tab w:val="left" w:pos="284"/>
        </w:tabs>
        <w:jc w:val="both"/>
        <w:rPr>
          <w:noProof/>
          <w:sz w:val="20"/>
          <w:szCs w:val="20"/>
        </w:rPr>
      </w:pPr>
      <w:r w:rsidRPr="00CC55E6">
        <w:rPr>
          <w:b/>
          <w:sz w:val="20"/>
          <w:szCs w:val="20"/>
        </w:rPr>
        <w:t>8.</w:t>
      </w:r>
      <w:r w:rsidR="000B7AB5" w:rsidRPr="00CC55E6">
        <w:rPr>
          <w:b/>
          <w:sz w:val="20"/>
          <w:szCs w:val="20"/>
        </w:rPr>
        <w:t xml:space="preserve"> </w:t>
      </w:r>
      <w:r w:rsidR="00F12DAF" w:rsidRPr="00CC55E6">
        <w:rPr>
          <w:b/>
          <w:sz w:val="20"/>
          <w:szCs w:val="20"/>
        </w:rPr>
        <w:t>Порядок формирования цены договора</w:t>
      </w:r>
      <w:r w:rsidR="00B52AC1" w:rsidRPr="00CC55E6">
        <w:rPr>
          <w:b/>
          <w:sz w:val="20"/>
          <w:szCs w:val="20"/>
        </w:rPr>
        <w:t>:</w:t>
      </w:r>
    </w:p>
    <w:p w:rsidR="000B7AB5" w:rsidRPr="00CC55E6" w:rsidRDefault="00FE58FE" w:rsidP="00CC55E6">
      <w:pPr>
        <w:tabs>
          <w:tab w:val="left" w:pos="277"/>
          <w:tab w:val="left" w:pos="305"/>
        </w:tabs>
        <w:jc w:val="both"/>
        <w:rPr>
          <w:sz w:val="20"/>
          <w:szCs w:val="20"/>
        </w:rPr>
      </w:pPr>
      <w:r w:rsidRPr="00CC55E6">
        <w:rPr>
          <w:b/>
          <w:bCs/>
          <w:sz w:val="20"/>
          <w:szCs w:val="20"/>
        </w:rPr>
        <w:t>8</w:t>
      </w:r>
      <w:r w:rsidR="00B97A90" w:rsidRPr="00CC55E6">
        <w:rPr>
          <w:b/>
          <w:bCs/>
          <w:sz w:val="20"/>
          <w:szCs w:val="20"/>
        </w:rPr>
        <w:t>.1.</w:t>
      </w:r>
      <w:r w:rsidR="00B52AC1" w:rsidRPr="00CC55E6">
        <w:rPr>
          <w:b/>
          <w:bCs/>
          <w:sz w:val="20"/>
          <w:szCs w:val="20"/>
        </w:rPr>
        <w:t xml:space="preserve"> </w:t>
      </w:r>
      <w:r w:rsidR="000B7AB5" w:rsidRPr="00CC55E6">
        <w:rPr>
          <w:sz w:val="20"/>
          <w:szCs w:val="20"/>
        </w:rPr>
        <w:t>Предлагаемая Исполнителем цена договора должна включать все расходы Исполнителя, связанные с оказанием услуг, а именно:</w:t>
      </w:r>
    </w:p>
    <w:p w:rsidR="000B7AB5" w:rsidRPr="00CC55E6" w:rsidRDefault="003D7555" w:rsidP="00CC55E6">
      <w:pPr>
        <w:numPr>
          <w:ilvl w:val="0"/>
          <w:numId w:val="39"/>
        </w:numPr>
        <w:tabs>
          <w:tab w:val="clear" w:pos="1080"/>
          <w:tab w:val="left" w:pos="277"/>
          <w:tab w:val="num" w:pos="720"/>
        </w:tabs>
        <w:ind w:left="0" w:firstLine="0"/>
        <w:jc w:val="both"/>
        <w:rPr>
          <w:sz w:val="20"/>
          <w:szCs w:val="20"/>
        </w:rPr>
      </w:pPr>
      <w:r w:rsidRPr="00CC55E6">
        <w:rPr>
          <w:sz w:val="20"/>
          <w:szCs w:val="20"/>
        </w:rPr>
        <w:t>расходы на изготовление полиграфической продукции</w:t>
      </w:r>
      <w:r w:rsidR="000B7AB5" w:rsidRPr="00CC55E6">
        <w:rPr>
          <w:sz w:val="20"/>
          <w:szCs w:val="20"/>
        </w:rPr>
        <w:t>;</w:t>
      </w:r>
    </w:p>
    <w:p w:rsidR="000B7AB5" w:rsidRPr="00CC55E6" w:rsidRDefault="000B7AB5" w:rsidP="00CC55E6">
      <w:pPr>
        <w:numPr>
          <w:ilvl w:val="0"/>
          <w:numId w:val="36"/>
        </w:numPr>
        <w:tabs>
          <w:tab w:val="clear" w:pos="1724"/>
          <w:tab w:val="left" w:pos="277"/>
          <w:tab w:val="num" w:pos="1080"/>
        </w:tabs>
        <w:ind w:left="0"/>
        <w:jc w:val="both"/>
        <w:rPr>
          <w:sz w:val="20"/>
          <w:szCs w:val="20"/>
        </w:rPr>
      </w:pPr>
      <w:r w:rsidRPr="00CC55E6">
        <w:rPr>
          <w:sz w:val="20"/>
          <w:szCs w:val="20"/>
        </w:rPr>
        <w:t>погрузо-разгрузочные работы;</w:t>
      </w:r>
    </w:p>
    <w:p w:rsidR="000B7AB5" w:rsidRPr="00CC55E6" w:rsidRDefault="000B7AB5" w:rsidP="00CC55E6">
      <w:pPr>
        <w:numPr>
          <w:ilvl w:val="0"/>
          <w:numId w:val="39"/>
        </w:numPr>
        <w:tabs>
          <w:tab w:val="clear" w:pos="1080"/>
          <w:tab w:val="left" w:pos="277"/>
          <w:tab w:val="num" w:pos="720"/>
        </w:tabs>
        <w:ind w:left="0" w:firstLine="0"/>
        <w:jc w:val="both"/>
        <w:rPr>
          <w:sz w:val="20"/>
          <w:szCs w:val="20"/>
        </w:rPr>
      </w:pPr>
      <w:r w:rsidRPr="00CC55E6">
        <w:rPr>
          <w:sz w:val="20"/>
          <w:szCs w:val="20"/>
        </w:rPr>
        <w:t>транспортные расходы, в том числе доставка до места назначения;</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 xml:space="preserve">страхование, уплата таможенных пошлин; </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налоги (в том числе НДС), сборы и другие расходы, связанные с поставкой товара.</w:t>
      </w:r>
    </w:p>
    <w:p w:rsidR="00F12DAF" w:rsidRPr="00CC55E6" w:rsidRDefault="000B7AB5" w:rsidP="00CC55E6">
      <w:pPr>
        <w:tabs>
          <w:tab w:val="left" w:pos="426"/>
        </w:tabs>
        <w:jc w:val="both"/>
        <w:rPr>
          <w:sz w:val="20"/>
          <w:szCs w:val="20"/>
        </w:rPr>
      </w:pPr>
      <w:r w:rsidRPr="00CC55E6">
        <w:rPr>
          <w:b/>
          <w:sz w:val="20"/>
          <w:szCs w:val="20"/>
        </w:rPr>
        <w:t>8.2.</w:t>
      </w:r>
      <w:r w:rsidRPr="00CC55E6">
        <w:rPr>
          <w:sz w:val="20"/>
          <w:szCs w:val="20"/>
        </w:rPr>
        <w:t xml:space="preserve"> </w:t>
      </w:r>
      <w:proofErr w:type="gramStart"/>
      <w:r w:rsidR="00B52AC1" w:rsidRPr="00CC55E6">
        <w:rPr>
          <w:sz w:val="20"/>
          <w:szCs w:val="20"/>
        </w:rPr>
        <w:t xml:space="preserve">Цена договора остается твердой на весь период его действия и изменению не подлежит, за исключением случаев, предусмотренных </w:t>
      </w:r>
      <w:r w:rsidR="004B6678">
        <w:rPr>
          <w:sz w:val="20"/>
          <w:szCs w:val="20"/>
        </w:rPr>
        <w:t>Положением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w:t>
      </w:r>
      <w:r w:rsidR="004B6678">
        <w:rPr>
          <w:sz w:val="20"/>
          <w:szCs w:val="20"/>
        </w:rPr>
        <w:t>с</w:t>
      </w:r>
      <w:r w:rsidR="004B6678">
        <w:rPr>
          <w:sz w:val="20"/>
          <w:szCs w:val="20"/>
        </w:rPr>
        <w:t xml:space="preserve">тителем министра науки и высшего образования Российской Федерации А.В. </w:t>
      </w:r>
      <w:proofErr w:type="spellStart"/>
      <w:r w:rsidR="004B6678">
        <w:rPr>
          <w:sz w:val="20"/>
          <w:szCs w:val="20"/>
        </w:rPr>
        <w:t>Нарукавниковым</w:t>
      </w:r>
      <w:proofErr w:type="spellEnd"/>
      <w:r w:rsidR="004B6678">
        <w:rPr>
          <w:sz w:val="20"/>
          <w:szCs w:val="20"/>
        </w:rPr>
        <w:t xml:space="preserve"> от 25.04.2022 г. (дале</w:t>
      </w:r>
      <w:r w:rsidR="004B6678">
        <w:rPr>
          <w:sz w:val="20"/>
          <w:szCs w:val="20"/>
        </w:rPr>
        <w:t>е</w:t>
      </w:r>
      <w:r w:rsidR="004B6678">
        <w:rPr>
          <w:sz w:val="20"/>
          <w:szCs w:val="20"/>
        </w:rPr>
        <w:t xml:space="preserve"> </w:t>
      </w:r>
      <w:r w:rsidR="00B52AC1" w:rsidRPr="00CC55E6">
        <w:rPr>
          <w:sz w:val="20"/>
          <w:szCs w:val="20"/>
        </w:rPr>
        <w:t>Положение о закупке</w:t>
      </w:r>
      <w:r w:rsidR="004B6678">
        <w:rPr>
          <w:sz w:val="20"/>
          <w:szCs w:val="20"/>
        </w:rPr>
        <w:t>)</w:t>
      </w:r>
      <w:r w:rsidR="00B52AC1" w:rsidRPr="00CC55E6">
        <w:rPr>
          <w:sz w:val="20"/>
          <w:szCs w:val="20"/>
        </w:rPr>
        <w:t>.</w:t>
      </w:r>
      <w:proofErr w:type="gramEnd"/>
    </w:p>
    <w:p w:rsidR="005C0E07" w:rsidRPr="00F61A09" w:rsidRDefault="005C0E07" w:rsidP="00CC55E6">
      <w:pPr>
        <w:jc w:val="both"/>
        <w:rPr>
          <w:sz w:val="16"/>
          <w:szCs w:val="20"/>
        </w:rPr>
      </w:pPr>
    </w:p>
    <w:p w:rsidR="00FA53B7" w:rsidRPr="00CC55E6" w:rsidRDefault="00B52AC1" w:rsidP="00CC55E6">
      <w:pPr>
        <w:pStyle w:val="a4"/>
        <w:tabs>
          <w:tab w:val="left" w:pos="284"/>
        </w:tabs>
        <w:rPr>
          <w:sz w:val="20"/>
          <w:szCs w:val="20"/>
        </w:rPr>
      </w:pPr>
      <w:r w:rsidRPr="00CC55E6">
        <w:rPr>
          <w:sz w:val="20"/>
          <w:szCs w:val="20"/>
        </w:rPr>
        <w:t>9</w:t>
      </w:r>
      <w:r w:rsidR="00FA53B7" w:rsidRPr="00CC55E6">
        <w:rPr>
          <w:sz w:val="20"/>
          <w:szCs w:val="20"/>
        </w:rPr>
        <w:t xml:space="preserve">. </w:t>
      </w:r>
      <w:r w:rsidR="000B7AB5" w:rsidRPr="00CC55E6">
        <w:rPr>
          <w:sz w:val="20"/>
          <w:szCs w:val="20"/>
        </w:rPr>
        <w:t>С</w:t>
      </w:r>
      <w:r w:rsidR="00FA53B7" w:rsidRPr="00CC55E6">
        <w:rPr>
          <w:sz w:val="20"/>
          <w:szCs w:val="20"/>
        </w:rPr>
        <w:t xml:space="preserve">роки и условия оплаты </w:t>
      </w:r>
      <w:r w:rsidR="00F12DAF" w:rsidRPr="00CC55E6">
        <w:rPr>
          <w:sz w:val="20"/>
          <w:szCs w:val="20"/>
        </w:rPr>
        <w:t>оказанных услуг</w:t>
      </w:r>
      <w:r w:rsidR="00FA53B7" w:rsidRPr="00CC55E6">
        <w:rPr>
          <w:sz w:val="20"/>
          <w:szCs w:val="20"/>
        </w:rPr>
        <w:t>:</w:t>
      </w:r>
    </w:p>
    <w:p w:rsidR="00D120C7" w:rsidRPr="00CC55E6" w:rsidRDefault="00B52AC1" w:rsidP="00CC55E6">
      <w:pPr>
        <w:jc w:val="both"/>
        <w:rPr>
          <w:sz w:val="20"/>
          <w:szCs w:val="20"/>
        </w:rPr>
      </w:pPr>
      <w:r w:rsidRPr="00CC55E6">
        <w:rPr>
          <w:sz w:val="20"/>
          <w:szCs w:val="20"/>
        </w:rPr>
        <w:t>9</w:t>
      </w:r>
      <w:r w:rsidR="00B07218" w:rsidRPr="00CC55E6">
        <w:rPr>
          <w:sz w:val="20"/>
          <w:szCs w:val="20"/>
        </w:rPr>
        <w:t xml:space="preserve">.1. </w:t>
      </w:r>
      <w:r w:rsidR="00D120C7" w:rsidRPr="00CC55E6">
        <w:rPr>
          <w:sz w:val="20"/>
          <w:szCs w:val="20"/>
        </w:rPr>
        <w:t xml:space="preserve">Заказчик производит оплату за оказанные услуги в течение </w:t>
      </w:r>
      <w:r w:rsidR="007F6F7E">
        <w:rPr>
          <w:sz w:val="20"/>
          <w:szCs w:val="20"/>
        </w:rPr>
        <w:t>7</w:t>
      </w:r>
      <w:r w:rsidR="00D120C7" w:rsidRPr="00CC55E6">
        <w:rPr>
          <w:sz w:val="20"/>
          <w:szCs w:val="20"/>
        </w:rPr>
        <w:t xml:space="preserve"> (</w:t>
      </w:r>
      <w:r w:rsidR="007F6F7E">
        <w:rPr>
          <w:sz w:val="20"/>
          <w:szCs w:val="20"/>
        </w:rPr>
        <w:t>семи</w:t>
      </w:r>
      <w:r w:rsidR="00D120C7" w:rsidRPr="00CC55E6">
        <w:rPr>
          <w:sz w:val="20"/>
          <w:szCs w:val="20"/>
        </w:rPr>
        <w:t xml:space="preserve">) </w:t>
      </w:r>
      <w:r w:rsidR="007F6F7E">
        <w:rPr>
          <w:sz w:val="20"/>
          <w:szCs w:val="20"/>
        </w:rPr>
        <w:t>рабочих</w:t>
      </w:r>
      <w:r w:rsidR="00D120C7" w:rsidRPr="00CC55E6">
        <w:rPr>
          <w:sz w:val="20"/>
          <w:szCs w:val="20"/>
        </w:rPr>
        <w:t xml:space="preserve"> дней с момента подписания Сторон</w:t>
      </w:r>
      <w:r w:rsidR="00D120C7" w:rsidRPr="00CC55E6">
        <w:rPr>
          <w:sz w:val="20"/>
          <w:szCs w:val="20"/>
        </w:rPr>
        <w:t>а</w:t>
      </w:r>
      <w:r w:rsidR="00D120C7" w:rsidRPr="00CC55E6">
        <w:rPr>
          <w:sz w:val="20"/>
          <w:szCs w:val="20"/>
        </w:rPr>
        <w:t xml:space="preserve">ми </w:t>
      </w:r>
      <w:proofErr w:type="gramStart"/>
      <w:r w:rsidR="00D120C7" w:rsidRPr="00CC55E6">
        <w:rPr>
          <w:sz w:val="20"/>
          <w:szCs w:val="20"/>
        </w:rPr>
        <w:t>счет-фактуры</w:t>
      </w:r>
      <w:proofErr w:type="gramEnd"/>
      <w:r w:rsidR="00D120C7" w:rsidRPr="00CC55E6">
        <w:rPr>
          <w:sz w:val="20"/>
          <w:szCs w:val="20"/>
        </w:rPr>
        <w:t>, товарной накладной, акта сдачи-приемки оказанных услуг.</w:t>
      </w:r>
    </w:p>
    <w:p w:rsidR="000B7AB5" w:rsidRPr="00CC55E6" w:rsidRDefault="000B7AB5" w:rsidP="00CC55E6">
      <w:pPr>
        <w:jc w:val="both"/>
        <w:rPr>
          <w:sz w:val="20"/>
          <w:szCs w:val="20"/>
        </w:rPr>
      </w:pPr>
      <w:r w:rsidRPr="00CC55E6">
        <w:rPr>
          <w:sz w:val="20"/>
          <w:szCs w:val="20"/>
        </w:rPr>
        <w:t>9.2. Оплата производится по безналичному расчету, путем перечисления денежных средств на расчетный счет «Испо</w:t>
      </w:r>
      <w:r w:rsidRPr="00CC55E6">
        <w:rPr>
          <w:sz w:val="20"/>
          <w:szCs w:val="20"/>
        </w:rPr>
        <w:t>л</w:t>
      </w:r>
      <w:r w:rsidRPr="00CC55E6">
        <w:rPr>
          <w:sz w:val="20"/>
          <w:szCs w:val="20"/>
        </w:rPr>
        <w:t>нителя».</w:t>
      </w:r>
    </w:p>
    <w:p w:rsidR="000B7AB5" w:rsidRPr="00F61A09" w:rsidRDefault="000B7AB5" w:rsidP="00CC55E6">
      <w:pPr>
        <w:pStyle w:val="ConsPlusNormal0"/>
        <w:ind w:firstLine="0"/>
        <w:jc w:val="both"/>
        <w:rPr>
          <w:rFonts w:ascii="Times New Roman" w:eastAsia="Calibri" w:hAnsi="Times New Roman" w:cs="Times New Roman"/>
          <w:sz w:val="16"/>
        </w:rPr>
      </w:pPr>
    </w:p>
    <w:p w:rsidR="004862B1" w:rsidRPr="00B75610" w:rsidRDefault="004862B1" w:rsidP="004862B1">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4862B1" w:rsidRPr="0018556F" w:rsidRDefault="004862B1" w:rsidP="004862B1">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62B1" w:rsidRPr="0018556F" w:rsidRDefault="004862B1" w:rsidP="004862B1">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4862B1" w:rsidRPr="0018556F" w:rsidRDefault="004862B1" w:rsidP="004862B1">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w:t>
      </w:r>
      <w:r w:rsidRPr="0018556F">
        <w:rPr>
          <w:sz w:val="20"/>
          <w:szCs w:val="20"/>
        </w:rPr>
        <w:lastRenderedPageBreak/>
        <w:t>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4862B1" w:rsidRPr="00B75610" w:rsidRDefault="004862B1" w:rsidP="004862B1">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w:t>
      </w:r>
      <w:r w:rsidRPr="00C857ED">
        <w:rPr>
          <w:rFonts w:ascii="Times New Roman" w:hAnsi="Times New Roman" w:cs="Times New Roman"/>
        </w:rPr>
        <w:t>л</w:t>
      </w:r>
      <w:r w:rsidRPr="00C857ED">
        <w:rPr>
          <w:rFonts w:ascii="Times New Roman" w:hAnsi="Times New Roman" w:cs="Times New Roman"/>
        </w:rPr>
        <w:t xml:space="preserve">нение работ, оказание услуг, являющихся предметом </w:t>
      </w:r>
      <w:r w:rsidRPr="00C857ED">
        <w:rPr>
          <w:rFonts w:ascii="Times New Roman" w:hAnsi="Times New Roman" w:cs="Times New Roman"/>
        </w:rPr>
        <w:lastRenderedPageBreak/>
        <w:t>закупки;</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2) </w:t>
      </w:r>
      <w:proofErr w:type="spellStart"/>
      <w:r w:rsidRPr="00C857ED">
        <w:rPr>
          <w:rFonts w:ascii="Times New Roman" w:hAnsi="Times New Roman" w:cs="Times New Roman"/>
        </w:rPr>
        <w:t>непроведение</w:t>
      </w:r>
      <w:proofErr w:type="spellEnd"/>
      <w:r w:rsidRPr="00C857ED">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C857ED">
        <w:rPr>
          <w:rFonts w:ascii="Times New Roman" w:hAnsi="Times New Roman" w:cs="Times New Roman"/>
        </w:rPr>
        <w:t>и</w:t>
      </w:r>
      <w:r w:rsidRPr="00C857ED">
        <w:rPr>
          <w:rFonts w:ascii="Times New Roman" w:hAnsi="Times New Roman" w:cs="Times New Roman"/>
        </w:rPr>
        <w:t>знании участника закупки – юридического лица или индивидуал</w:t>
      </w:r>
      <w:r w:rsidRPr="00C857ED">
        <w:rPr>
          <w:rFonts w:ascii="Times New Roman" w:hAnsi="Times New Roman" w:cs="Times New Roman"/>
        </w:rPr>
        <w:t>ь</w:t>
      </w:r>
      <w:r w:rsidRPr="00C857ED">
        <w:rPr>
          <w:rFonts w:ascii="Times New Roman" w:hAnsi="Times New Roman" w:cs="Times New Roman"/>
        </w:rPr>
        <w:t>ного предпринимателя несостоятельным (банкротом) и об открытии конкурсного производства;</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3) </w:t>
      </w:r>
      <w:proofErr w:type="spellStart"/>
      <w:r w:rsidRPr="00C857ED">
        <w:rPr>
          <w:rFonts w:ascii="Times New Roman" w:hAnsi="Times New Roman" w:cs="Times New Roman"/>
        </w:rPr>
        <w:t>неприостановление</w:t>
      </w:r>
      <w:proofErr w:type="spellEnd"/>
      <w:r w:rsidRPr="00C857ED">
        <w:rPr>
          <w:rFonts w:ascii="Times New Roman" w:hAnsi="Times New Roman" w:cs="Times New Roman"/>
        </w:rPr>
        <w:t xml:space="preserve"> деятельности участника закупки в порядке, предусмотренном </w:t>
      </w:r>
      <w:hyperlink r:id="rId24" w:history="1">
        <w:r w:rsidRPr="00C857ED">
          <w:rPr>
            <w:rFonts w:ascii="Times New Roman" w:hAnsi="Times New Roman" w:cs="Times New Roman"/>
          </w:rPr>
          <w:t>Кодексом</w:t>
        </w:r>
      </w:hyperlink>
      <w:r w:rsidRPr="00C857ED">
        <w:rPr>
          <w:rFonts w:ascii="Times New Roman" w:hAnsi="Times New Roman" w:cs="Times New Roman"/>
        </w:rPr>
        <w:t xml:space="preserve"> Российской Федер</w:t>
      </w:r>
      <w:r w:rsidRPr="00C857ED">
        <w:rPr>
          <w:rFonts w:ascii="Times New Roman" w:hAnsi="Times New Roman" w:cs="Times New Roman"/>
        </w:rPr>
        <w:t>а</w:t>
      </w:r>
      <w:r w:rsidRPr="00C857ED">
        <w:rPr>
          <w:rFonts w:ascii="Times New Roman" w:hAnsi="Times New Roman" w:cs="Times New Roman"/>
        </w:rPr>
        <w:t>ции об административных правонаруш</w:t>
      </w:r>
      <w:r w:rsidRPr="00C857ED">
        <w:rPr>
          <w:rFonts w:ascii="Times New Roman" w:hAnsi="Times New Roman" w:cs="Times New Roman"/>
        </w:rPr>
        <w:t>е</w:t>
      </w:r>
      <w:r w:rsidRPr="00C857ED">
        <w:rPr>
          <w:rFonts w:ascii="Times New Roman" w:hAnsi="Times New Roman" w:cs="Times New Roman"/>
        </w:rPr>
        <w:t>ниях;</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4) отсутствие у участника закупки недоимки по налогам, сборам, задолженности по иным обязательным пл</w:t>
      </w:r>
      <w:r w:rsidRPr="00C857ED">
        <w:rPr>
          <w:rFonts w:ascii="Times New Roman" w:hAnsi="Times New Roman" w:cs="Times New Roman"/>
        </w:rPr>
        <w:t>а</w:t>
      </w:r>
      <w:r w:rsidRPr="00C857ED">
        <w:rPr>
          <w:rFonts w:ascii="Times New Roman" w:hAnsi="Times New Roman" w:cs="Times New Roman"/>
        </w:rPr>
        <w:t>тежам в бюджеты бюджетной системы Российской Федерации (за исключением сумм, на которые предоставлены отсрочка, ра</w:t>
      </w:r>
      <w:r w:rsidRPr="00C857ED">
        <w:rPr>
          <w:rFonts w:ascii="Times New Roman" w:hAnsi="Times New Roman" w:cs="Times New Roman"/>
        </w:rPr>
        <w:t>с</w:t>
      </w:r>
      <w:r w:rsidRPr="00C857ED">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57ED">
        <w:rPr>
          <w:rFonts w:ascii="Times New Roman" w:hAnsi="Times New Roman" w:cs="Times New Roman"/>
        </w:rPr>
        <w:t xml:space="preserve"> обязанности </w:t>
      </w:r>
      <w:proofErr w:type="gramStart"/>
      <w:r w:rsidRPr="00C857ED">
        <w:rPr>
          <w:rFonts w:ascii="Times New Roman" w:hAnsi="Times New Roman" w:cs="Times New Roman"/>
        </w:rPr>
        <w:t>заявителя</w:t>
      </w:r>
      <w:proofErr w:type="gramEnd"/>
      <w:r w:rsidRPr="00C857ED">
        <w:rPr>
          <w:rFonts w:ascii="Times New Roman" w:hAnsi="Times New Roman" w:cs="Times New Roman"/>
        </w:rPr>
        <w:t xml:space="preserve"> по уплате этих сумм и</w:t>
      </w:r>
      <w:r w:rsidRPr="00C857ED">
        <w:rPr>
          <w:rFonts w:ascii="Times New Roman" w:hAnsi="Times New Roman" w:cs="Times New Roman"/>
        </w:rPr>
        <w:t>с</w:t>
      </w:r>
      <w:r w:rsidRPr="00C857ED">
        <w:rPr>
          <w:rFonts w:ascii="Times New Roman" w:hAnsi="Times New Roman" w:cs="Times New Roman"/>
        </w:rPr>
        <w:t>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Pr="00C857ED">
        <w:rPr>
          <w:rFonts w:ascii="Times New Roman" w:hAnsi="Times New Roman" w:cs="Times New Roman"/>
        </w:rPr>
        <w:t>и</w:t>
      </w:r>
      <w:r w:rsidRPr="00C857ED">
        <w:rPr>
          <w:rFonts w:ascii="Times New Roman" w:hAnsi="Times New Roman" w:cs="Times New Roman"/>
        </w:rPr>
        <w:t>мости активов участника закупки, по данным бухгалтерской отчетности за последний отчетный период;</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w:t>
      </w:r>
      <w:r w:rsidRPr="00C857ED">
        <w:rPr>
          <w:rFonts w:ascii="Times New Roman" w:hAnsi="Times New Roman" w:cs="Times New Roman"/>
        </w:rPr>
        <w:t>т</w:t>
      </w:r>
      <w:r w:rsidRPr="00C857ED">
        <w:rPr>
          <w:rFonts w:ascii="Times New Roman" w:hAnsi="Times New Roman" w:cs="Times New Roman"/>
        </w:rPr>
        <w:t>ника закупки судимости за преступления в сфере экономики (за исключением лиц, у которых такая судимость погашена или снята), а также н</w:t>
      </w:r>
      <w:r w:rsidRPr="00C857ED">
        <w:rPr>
          <w:rFonts w:ascii="Times New Roman" w:hAnsi="Times New Roman" w:cs="Times New Roman"/>
        </w:rPr>
        <w:t>е</w:t>
      </w:r>
      <w:r w:rsidRPr="00C857ED">
        <w:rPr>
          <w:rFonts w:ascii="Times New Roman" w:hAnsi="Times New Roman" w:cs="Times New Roman"/>
        </w:rPr>
        <w:t>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857ED">
        <w:rPr>
          <w:rFonts w:ascii="Times New Roman" w:hAnsi="Times New Roman" w:cs="Times New Roman"/>
        </w:rPr>
        <w:t>я</w:t>
      </w:r>
      <w:r w:rsidRPr="00C857ED">
        <w:rPr>
          <w:rFonts w:ascii="Times New Roman" w:hAnsi="Times New Roman" w:cs="Times New Roman"/>
        </w:rPr>
        <w:t>тельностью, которые связаны с</w:t>
      </w:r>
      <w:proofErr w:type="gramEnd"/>
      <w:r w:rsidRPr="00C857ED">
        <w:rPr>
          <w:rFonts w:ascii="Times New Roman" w:hAnsi="Times New Roman" w:cs="Times New Roman"/>
        </w:rPr>
        <w:t xml:space="preserve"> поставкой товара, выполнением работы, оказанием услуги, </w:t>
      </w:r>
      <w:proofErr w:type="gramStart"/>
      <w:r w:rsidRPr="00C857ED">
        <w:rPr>
          <w:rFonts w:ascii="Times New Roman" w:hAnsi="Times New Roman" w:cs="Times New Roman"/>
        </w:rPr>
        <w:t>являющихся</w:t>
      </w:r>
      <w:proofErr w:type="gramEnd"/>
      <w:r w:rsidRPr="00C857ED">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857ED">
        <w:rPr>
          <w:rFonts w:ascii="Times New Roman" w:hAnsi="Times New Roman" w:cs="Times New Roman"/>
        </w:rPr>
        <w:t>и</w:t>
      </w:r>
      <w:r w:rsidRPr="00C857ED">
        <w:rPr>
          <w:rFonts w:ascii="Times New Roman" w:hAnsi="Times New Roman" w:cs="Times New Roman"/>
        </w:rPr>
        <w:t xml:space="preserve">мися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единоличным исполнительным органом хозяйственного общества (директором, ген</w:t>
      </w:r>
      <w:r w:rsidRPr="00C857ED">
        <w:rPr>
          <w:rFonts w:ascii="Times New Roman" w:hAnsi="Times New Roman" w:cs="Times New Roman"/>
        </w:rPr>
        <w:t>е</w:t>
      </w:r>
      <w:r w:rsidRPr="00C857ED">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C857ED">
        <w:rPr>
          <w:rFonts w:ascii="Times New Roman" w:hAnsi="Times New Roman" w:cs="Times New Roman"/>
        </w:rPr>
        <w:t>й</w:t>
      </w:r>
      <w:r w:rsidRPr="00C857ED">
        <w:rPr>
          <w:rFonts w:ascii="Times New Roman" w:hAnsi="Times New Roman" w:cs="Times New Roman"/>
        </w:rPr>
        <w:t>ственного общества, руководителем (директором, генеральным</w:t>
      </w:r>
      <w:proofErr w:type="gramEnd"/>
      <w:r w:rsidRPr="00C857ED">
        <w:rPr>
          <w:rFonts w:ascii="Times New Roman" w:hAnsi="Times New Roman" w:cs="Times New Roman"/>
        </w:rPr>
        <w:t xml:space="preserve"> </w:t>
      </w:r>
      <w:proofErr w:type="gramStart"/>
      <w:r w:rsidRPr="00C857ED">
        <w:rPr>
          <w:rFonts w:ascii="Times New Roman" w:hAnsi="Times New Roman" w:cs="Times New Roman"/>
        </w:rPr>
        <w:t>директором) учреждения или унитарного предпр</w:t>
      </w:r>
      <w:r w:rsidRPr="00C857ED">
        <w:rPr>
          <w:rFonts w:ascii="Times New Roman" w:hAnsi="Times New Roman" w:cs="Times New Roman"/>
        </w:rPr>
        <w:t>и</w:t>
      </w:r>
      <w:r w:rsidRPr="00C857ED">
        <w:rPr>
          <w:rFonts w:ascii="Times New Roman" w:hAnsi="Times New Roman" w:cs="Times New Roman"/>
        </w:rPr>
        <w:t>ятия либо иными органами управления юридических лиц – участников закупки, с физическими лицами, в том числе зарег</w:t>
      </w:r>
      <w:r w:rsidRPr="00C857ED">
        <w:rPr>
          <w:rFonts w:ascii="Times New Roman" w:hAnsi="Times New Roman" w:cs="Times New Roman"/>
        </w:rPr>
        <w:t>и</w:t>
      </w:r>
      <w:r w:rsidRPr="00C857ED">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C857ED">
        <w:rPr>
          <w:rFonts w:ascii="Times New Roman" w:hAnsi="Times New Roman" w:cs="Times New Roman"/>
        </w:rPr>
        <w:t>т</w:t>
      </w:r>
      <w:r w:rsidRPr="00C857ED">
        <w:rPr>
          <w:rFonts w:ascii="Times New Roman" w:hAnsi="Times New Roman" w:cs="Times New Roman"/>
        </w:rPr>
        <w:t>венниками (родственниками по прямой восх</w:t>
      </w:r>
      <w:r w:rsidRPr="00C857ED">
        <w:rPr>
          <w:rFonts w:ascii="Times New Roman" w:hAnsi="Times New Roman" w:cs="Times New Roman"/>
        </w:rPr>
        <w:t>о</w:t>
      </w:r>
      <w:r w:rsidRPr="00C857ED">
        <w:rPr>
          <w:rFonts w:ascii="Times New Roman" w:hAnsi="Times New Roman" w:cs="Times New Roman"/>
        </w:rPr>
        <w:t xml:space="preserve">дящей и нисходящей линии (родителями и детьми, дедушкой, бабушкой и внуками), полнородными и </w:t>
      </w:r>
      <w:proofErr w:type="spellStart"/>
      <w:r w:rsidRPr="00C857ED">
        <w:rPr>
          <w:rFonts w:ascii="Times New Roman" w:hAnsi="Times New Roman" w:cs="Times New Roman"/>
        </w:rPr>
        <w:t>неполнородными</w:t>
      </w:r>
      <w:proofErr w:type="spellEnd"/>
      <w:r w:rsidRPr="00C857E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C857ED">
        <w:rPr>
          <w:rFonts w:ascii="Times New Roman" w:hAnsi="Times New Roman" w:cs="Times New Roman"/>
        </w:rPr>
        <w:t xml:space="preserve"> лиц. Под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xml:space="preserve"> понимаются физические лица, владе</w:t>
      </w:r>
      <w:r w:rsidRPr="00C857ED">
        <w:rPr>
          <w:rFonts w:ascii="Times New Roman" w:hAnsi="Times New Roman" w:cs="Times New Roman"/>
        </w:rPr>
        <w:t>ю</w:t>
      </w:r>
      <w:r w:rsidRPr="00C857ED">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C857ED">
        <w:rPr>
          <w:rFonts w:ascii="Times New Roman" w:hAnsi="Times New Roman" w:cs="Times New Roman"/>
        </w:rPr>
        <w:t>о</w:t>
      </w:r>
      <w:r w:rsidRPr="00C857ED">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C857ED">
        <w:rPr>
          <w:rFonts w:ascii="Times New Roman" w:hAnsi="Times New Roman" w:cs="Times New Roman"/>
        </w:rPr>
        <w:t>а</w:t>
      </w:r>
      <w:r w:rsidRPr="00C857ED">
        <w:rPr>
          <w:rFonts w:ascii="Times New Roman" w:hAnsi="Times New Roman" w:cs="Times New Roman"/>
        </w:rPr>
        <w:t>ле хозяйственного общества.</w:t>
      </w:r>
    </w:p>
    <w:p w:rsidR="004862B1" w:rsidRPr="00B75610" w:rsidRDefault="00C857ED" w:rsidP="004862B1">
      <w:pPr>
        <w:jc w:val="both"/>
        <w:rPr>
          <w:sz w:val="20"/>
          <w:szCs w:val="20"/>
        </w:rPr>
      </w:pPr>
      <w:r>
        <w:rPr>
          <w:sz w:val="20"/>
          <w:szCs w:val="20"/>
        </w:rPr>
        <w:t>7</w:t>
      </w:r>
      <w:r w:rsidR="004862B1">
        <w:rPr>
          <w:sz w:val="20"/>
          <w:szCs w:val="20"/>
        </w:rPr>
        <w:t xml:space="preserve">) </w:t>
      </w:r>
      <w:r w:rsidR="004862B1" w:rsidRPr="00B75610">
        <w:rPr>
          <w:sz w:val="20"/>
          <w:szCs w:val="20"/>
        </w:rPr>
        <w:t>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223-ФЗ;</w:t>
      </w:r>
    </w:p>
    <w:p w:rsidR="004862B1" w:rsidRPr="00B75610" w:rsidRDefault="00C857ED" w:rsidP="004862B1">
      <w:pPr>
        <w:jc w:val="both"/>
        <w:rPr>
          <w:sz w:val="20"/>
          <w:szCs w:val="20"/>
        </w:rPr>
      </w:pPr>
      <w:r>
        <w:rPr>
          <w:sz w:val="20"/>
          <w:szCs w:val="20"/>
        </w:rPr>
        <w:t>7</w:t>
      </w:r>
      <w:r w:rsidR="004862B1" w:rsidRPr="00B75610">
        <w:rPr>
          <w:sz w:val="20"/>
          <w:szCs w:val="20"/>
        </w:rPr>
        <w:t>) 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44-ФЗ.</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4862B1" w:rsidRPr="00B75610" w:rsidRDefault="004862B1" w:rsidP="004862B1">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4862B1" w:rsidRPr="00B75610" w:rsidRDefault="004862B1" w:rsidP="004862B1">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4862B1" w:rsidRPr="00B75610" w:rsidRDefault="004862B1" w:rsidP="004862B1">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4862B1" w:rsidRPr="00B75610" w:rsidRDefault="004862B1" w:rsidP="004862B1">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862B1" w:rsidRPr="00B75610" w:rsidRDefault="004862B1" w:rsidP="004862B1">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4862B1" w:rsidRPr="00F61A09" w:rsidRDefault="004862B1" w:rsidP="004862B1">
      <w:pPr>
        <w:tabs>
          <w:tab w:val="left" w:pos="1134"/>
        </w:tabs>
        <w:jc w:val="both"/>
        <w:rPr>
          <w:b/>
          <w:sz w:val="16"/>
          <w:szCs w:val="20"/>
        </w:rPr>
      </w:pPr>
    </w:p>
    <w:p w:rsidR="004862B1" w:rsidRPr="00B75610" w:rsidRDefault="004862B1" w:rsidP="004862B1">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4862B1" w:rsidRPr="00B75610" w:rsidRDefault="004862B1" w:rsidP="004862B1">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4862B1" w:rsidRPr="00B75610" w:rsidRDefault="004862B1" w:rsidP="004862B1">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 xml:space="preserve">ется на основании документов участника, содержащих информацию о месте его регистрации (для юридических лиц и </w:t>
      </w:r>
      <w:r w:rsidRPr="00B75610">
        <w:rPr>
          <w:sz w:val="20"/>
          <w:szCs w:val="20"/>
        </w:rPr>
        <w:lastRenderedPageBreak/>
        <w:t>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4862B1" w:rsidRPr="00B75610" w:rsidRDefault="004862B1" w:rsidP="004862B1">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4862B1" w:rsidRPr="00B75610" w:rsidRDefault="004862B1" w:rsidP="004862B1">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 xml:space="preserve">Для </w:t>
      </w:r>
      <w:r w:rsidR="00C857ED" w:rsidRPr="00C857ED">
        <w:rPr>
          <w:sz w:val="20"/>
          <w:szCs w:val="20"/>
        </w:rPr>
        <w:t>целей установления соотношения цены предлагаемых к поставке товаров российского и иностранного прои</w:t>
      </w:r>
      <w:r w:rsidR="00C857ED" w:rsidRPr="00C857ED">
        <w:rPr>
          <w:sz w:val="20"/>
          <w:szCs w:val="20"/>
        </w:rPr>
        <w:t>с</w:t>
      </w:r>
      <w:r w:rsidR="00C857ED" w:rsidRPr="00C857ED">
        <w:rPr>
          <w:sz w:val="20"/>
          <w:szCs w:val="20"/>
        </w:rPr>
        <w:t>хождения, цены выполнения работ, оказания услуг российскими</w:t>
      </w:r>
      <w:r w:rsidR="00C857ED">
        <w:rPr>
          <w:sz w:val="20"/>
          <w:szCs w:val="20"/>
        </w:rPr>
        <w:t xml:space="preserve"> </w:t>
      </w:r>
      <w:r w:rsidR="00C857ED" w:rsidRPr="00C857ED">
        <w:rPr>
          <w:sz w:val="20"/>
          <w:szCs w:val="20"/>
        </w:rPr>
        <w:t>и иностранными лицами в случаях, предусмотренных подпунктами «г» и «</w:t>
      </w:r>
      <w:proofErr w:type="spellStart"/>
      <w:r w:rsidR="00C857ED" w:rsidRPr="00C857ED">
        <w:rPr>
          <w:sz w:val="20"/>
          <w:szCs w:val="20"/>
        </w:rPr>
        <w:t>д</w:t>
      </w:r>
      <w:proofErr w:type="spellEnd"/>
      <w:r w:rsidR="00C857ED" w:rsidRPr="00C857ED">
        <w:rPr>
          <w:sz w:val="20"/>
          <w:szCs w:val="20"/>
        </w:rPr>
        <w:t>» пункта 6 Постановления № 925, цена единицы каждого товара, работы, услуги определяется как произведение начальной (максимальной) цены единицы товара, р</w:t>
      </w:r>
      <w:r w:rsidR="00C857ED" w:rsidRPr="00C857ED">
        <w:rPr>
          <w:sz w:val="20"/>
          <w:szCs w:val="20"/>
        </w:rPr>
        <w:t>а</w:t>
      </w:r>
      <w:r w:rsidR="00C857ED" w:rsidRPr="00C857ED">
        <w:rPr>
          <w:sz w:val="20"/>
          <w:szCs w:val="20"/>
        </w:rPr>
        <w:t>боты, услуги, указанной в извещении, документации о закупке, на коэффициент изменения начальной (максимальной</w:t>
      </w:r>
      <w:proofErr w:type="gramEnd"/>
      <w:r w:rsidR="00C857ED" w:rsidRPr="00C857ED">
        <w:rPr>
          <w:sz w:val="20"/>
          <w:szCs w:val="20"/>
        </w:rPr>
        <w:t>) цены договора по результатам проведения з</w:t>
      </w:r>
      <w:r w:rsidR="00C857ED" w:rsidRPr="00C857ED">
        <w:rPr>
          <w:sz w:val="20"/>
          <w:szCs w:val="20"/>
        </w:rPr>
        <w:t>а</w:t>
      </w:r>
      <w:r w:rsidR="00C857ED" w:rsidRPr="00C857ED">
        <w:rPr>
          <w:sz w:val="20"/>
          <w:szCs w:val="20"/>
        </w:rPr>
        <w:t>купки, определяемый как результат деления цены договора, по которой заключается договор, на начальную (максимальную) цену договора</w:t>
      </w:r>
      <w:r w:rsidRPr="00B75610">
        <w:rPr>
          <w:sz w:val="20"/>
          <w:szCs w:val="20"/>
        </w:rPr>
        <w:t>.</w:t>
      </w:r>
    </w:p>
    <w:p w:rsidR="004862B1" w:rsidRPr="00B75610" w:rsidRDefault="004862B1" w:rsidP="004862B1">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4862B1" w:rsidRPr="00B75610" w:rsidRDefault="004862B1" w:rsidP="004862B1">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4862B1" w:rsidRPr="00B75610" w:rsidRDefault="004862B1" w:rsidP="004862B1">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4862B1" w:rsidRPr="00B75610" w:rsidRDefault="004862B1" w:rsidP="004862B1">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4862B1" w:rsidRPr="00B75610" w:rsidRDefault="004862B1" w:rsidP="004862B1">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4862B1" w:rsidRPr="00F61A09" w:rsidRDefault="004862B1" w:rsidP="004862B1">
      <w:pPr>
        <w:jc w:val="both"/>
        <w:rPr>
          <w:rFonts w:eastAsia="Calibri"/>
          <w:sz w:val="16"/>
          <w:szCs w:val="20"/>
          <w:lang w:eastAsia="en-US"/>
        </w:rPr>
      </w:pPr>
    </w:p>
    <w:p w:rsidR="004862B1" w:rsidRPr="00B75610" w:rsidRDefault="004862B1" w:rsidP="004862B1">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4862B1" w:rsidRPr="00DF107B" w:rsidRDefault="004862B1" w:rsidP="004862B1">
      <w:pPr>
        <w:numPr>
          <w:ilvl w:val="1"/>
          <w:numId w:val="41"/>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25" w:history="1">
        <w:r w:rsidRPr="00E325C6">
          <w:rPr>
            <w:rStyle w:val="a8"/>
            <w:sz w:val="20"/>
            <w:szCs w:val="20"/>
            <w:highlight w:val="lightGray"/>
          </w:rPr>
          <w:t>https://223.rts-tender.ru/</w:t>
        </w:r>
      </w:hyperlink>
    </w:p>
    <w:p w:rsidR="004862B1" w:rsidRPr="00B75610" w:rsidRDefault="004862B1" w:rsidP="004862B1">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4862B1" w:rsidRPr="00B75610" w:rsidRDefault="004862B1" w:rsidP="004862B1">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4862B1"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4862B1" w:rsidRPr="00B75610" w:rsidRDefault="004862B1" w:rsidP="004862B1">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4862B1" w:rsidRPr="00B75610" w:rsidRDefault="004862B1" w:rsidP="004862B1">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4862B1" w:rsidRDefault="004862B1" w:rsidP="004862B1">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4862B1" w:rsidRDefault="004862B1" w:rsidP="004862B1">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Pr="00E325C6">
        <w:rPr>
          <w:rFonts w:eastAsia="Calibri"/>
          <w:sz w:val="20"/>
          <w:szCs w:val="20"/>
          <w:lang w:eastAsia="en-US"/>
        </w:rPr>
        <w:t>;</w:t>
      </w:r>
    </w:p>
    <w:p w:rsidR="004862B1" w:rsidRPr="003D1979" w:rsidRDefault="004862B1" w:rsidP="004862B1">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Pr="00E325C6">
        <w:rPr>
          <w:rFonts w:eastAsia="Calibri"/>
          <w:sz w:val="20"/>
          <w:szCs w:val="20"/>
          <w:lang w:eastAsia="en-US"/>
        </w:rPr>
        <w:t>.</w:t>
      </w:r>
    </w:p>
    <w:p w:rsidR="004862B1" w:rsidRPr="003D1979" w:rsidRDefault="004862B1" w:rsidP="004862B1">
      <w:pPr>
        <w:tabs>
          <w:tab w:val="left" w:pos="851"/>
        </w:tabs>
        <w:ind w:firstLine="426"/>
        <w:jc w:val="both"/>
        <w:rPr>
          <w:rFonts w:eastAsia="Calibri"/>
          <w:sz w:val="20"/>
          <w:szCs w:val="20"/>
          <w:lang w:eastAsia="en-US"/>
        </w:rPr>
      </w:pPr>
      <w:r w:rsidRPr="003D1979">
        <w:rPr>
          <w:rFonts w:eastAsia="Calibri"/>
          <w:sz w:val="20"/>
          <w:szCs w:val="20"/>
          <w:lang w:eastAsia="en-US"/>
        </w:rPr>
        <w:lastRenderedPageBreak/>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Pr>
          <w:rFonts w:eastAsia="Calibri"/>
          <w:b/>
          <w:sz w:val="20"/>
          <w:szCs w:val="20"/>
          <w:lang w:eastAsia="en-US"/>
        </w:rPr>
        <w:t>17</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 с 00:00 часов</w:t>
      </w:r>
      <w:r w:rsidRPr="00B75610">
        <w:rPr>
          <w:rFonts w:eastAsia="Calibri"/>
          <w:sz w:val="20"/>
          <w:szCs w:val="20"/>
          <w:lang w:eastAsia="en-US"/>
        </w:rPr>
        <w:t xml:space="preserve"> (местного времени).</w:t>
      </w:r>
    </w:p>
    <w:p w:rsidR="004862B1" w:rsidRPr="00B75610" w:rsidRDefault="004862B1" w:rsidP="004862B1">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Pr>
          <w:rFonts w:eastAsia="Calibri"/>
          <w:b/>
          <w:sz w:val="20"/>
          <w:szCs w:val="20"/>
          <w:lang w:eastAsia="en-US"/>
        </w:rPr>
        <w:t>24</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 до 10:00 часов</w:t>
      </w:r>
      <w:r w:rsidRPr="00B75610">
        <w:rPr>
          <w:rFonts w:eastAsia="Calibri"/>
          <w:sz w:val="20"/>
          <w:szCs w:val="20"/>
          <w:lang w:eastAsia="en-US"/>
        </w:rPr>
        <w:t xml:space="preserve"> (местного времени).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Pr>
          <w:rFonts w:eastAsia="Calibri"/>
          <w:b/>
          <w:sz w:val="20"/>
          <w:szCs w:val="20"/>
          <w:lang w:eastAsia="en-US"/>
        </w:rPr>
        <w:t>17</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4B6678">
        <w:rPr>
          <w:rFonts w:eastAsia="Calibri"/>
          <w:b/>
          <w:sz w:val="20"/>
          <w:szCs w:val="20"/>
          <w:lang w:eastAsia="en-US"/>
        </w:rPr>
        <w:t>20</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Pr>
          <w:rFonts w:eastAsia="Calibri"/>
          <w:b/>
          <w:sz w:val="20"/>
          <w:szCs w:val="20"/>
          <w:lang w:eastAsia="en-US"/>
        </w:rPr>
        <w:t>25</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4862B1" w:rsidRPr="00F61A09" w:rsidRDefault="004862B1" w:rsidP="004862B1">
      <w:pPr>
        <w:tabs>
          <w:tab w:val="left" w:pos="567"/>
        </w:tabs>
        <w:contextualSpacing/>
        <w:jc w:val="both"/>
        <w:rPr>
          <w:rFonts w:eastAsia="Calibri"/>
          <w:b/>
          <w:bCs/>
          <w:sz w:val="16"/>
          <w:szCs w:val="20"/>
          <w:lang w:eastAsia="en-US"/>
        </w:rPr>
      </w:pPr>
    </w:p>
    <w:p w:rsidR="004862B1" w:rsidRPr="00B75610" w:rsidRDefault="004862B1" w:rsidP="004862B1">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lastRenderedPageBreak/>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предоставлени</w:t>
      </w:r>
      <w:r>
        <w:rPr>
          <w:sz w:val="20"/>
          <w:szCs w:val="20"/>
        </w:rPr>
        <w:t>е</w:t>
      </w:r>
      <w:r w:rsidRPr="00E176A9">
        <w:rPr>
          <w:sz w:val="20"/>
          <w:szCs w:val="20"/>
        </w:rPr>
        <w:t xml:space="preserve"> документов и информации, предусмотренных извещением о проведении запроса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w:t>
      </w:r>
      <w:r>
        <w:rPr>
          <w:sz w:val="20"/>
          <w:szCs w:val="20"/>
        </w:rPr>
        <w:t>е</w:t>
      </w:r>
      <w:r w:rsidRPr="00E176A9">
        <w:rPr>
          <w:sz w:val="20"/>
          <w:szCs w:val="20"/>
        </w:rPr>
        <w:t xml:space="preserve"> указанных документов и информации требованиям, установленным извещением о проведении з</w:t>
      </w:r>
      <w:r w:rsidRPr="00E176A9">
        <w:rPr>
          <w:sz w:val="20"/>
          <w:szCs w:val="20"/>
        </w:rPr>
        <w:t>а</w:t>
      </w:r>
      <w:r w:rsidRPr="00E176A9">
        <w:rPr>
          <w:sz w:val="20"/>
          <w:szCs w:val="20"/>
        </w:rPr>
        <w:t>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proofErr w:type="gramStart"/>
      <w:r w:rsidRPr="00E176A9">
        <w:rPr>
          <w:sz w:val="20"/>
          <w:szCs w:val="20"/>
        </w:rPr>
        <w:t>наличия в указанных документах достоверной информации об участнике закупке и (или) о предлагаемых им т</w:t>
      </w:r>
      <w:r w:rsidRPr="00E176A9">
        <w:rPr>
          <w:sz w:val="20"/>
          <w:szCs w:val="20"/>
        </w:rPr>
        <w:t>о</w:t>
      </w:r>
      <w:r w:rsidRPr="00E176A9">
        <w:rPr>
          <w:sz w:val="20"/>
          <w:szCs w:val="20"/>
        </w:rPr>
        <w:t>варе, работе, услуге;</w:t>
      </w:r>
      <w:proofErr w:type="gramEnd"/>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соответствие участника закупки требованиям, установленным извещением о проведении запроса котировок в электронной форме;</w:t>
      </w:r>
    </w:p>
    <w:p w:rsidR="00E176A9" w:rsidRP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поступлени</w:t>
      </w:r>
      <w:r>
        <w:rPr>
          <w:sz w:val="20"/>
          <w:szCs w:val="20"/>
        </w:rPr>
        <w:t>е</w:t>
      </w:r>
      <w:r w:rsidRPr="00E176A9">
        <w:rPr>
          <w:sz w:val="20"/>
          <w:szCs w:val="20"/>
        </w:rPr>
        <w:t xml:space="preserve"> </w:t>
      </w:r>
      <w:proofErr w:type="gramStart"/>
      <w:r w:rsidRPr="00E176A9">
        <w:rPr>
          <w:sz w:val="20"/>
          <w:szCs w:val="20"/>
        </w:rPr>
        <w:t>до даты рассмотрения заявок на участие в запросе котировок в электронной форме на счет</w:t>
      </w:r>
      <w:proofErr w:type="gramEnd"/>
      <w:r w:rsidRPr="00E176A9">
        <w:rPr>
          <w:sz w:val="20"/>
          <w:szCs w:val="20"/>
        </w:rPr>
        <w:t>, кот</w:t>
      </w:r>
      <w:r w:rsidRPr="00E176A9">
        <w:rPr>
          <w:sz w:val="20"/>
          <w:szCs w:val="20"/>
        </w:rPr>
        <w:t>о</w:t>
      </w:r>
      <w:r w:rsidRPr="00E176A9">
        <w:rPr>
          <w:sz w:val="20"/>
          <w:szCs w:val="20"/>
        </w:rPr>
        <w:t>рый указан Заказчиком в извещении о проведении запроса котировок в электронной форме, денежных средств в к</w:t>
      </w:r>
      <w:r w:rsidRPr="00E176A9">
        <w:rPr>
          <w:sz w:val="20"/>
          <w:szCs w:val="20"/>
        </w:rPr>
        <w:t>а</w:t>
      </w:r>
      <w:r w:rsidRPr="00E176A9">
        <w:rPr>
          <w:sz w:val="20"/>
          <w:szCs w:val="20"/>
        </w:rPr>
        <w:t>честве обеспечения заявки на участие в закупке.</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4862B1" w:rsidRPr="00B75610" w:rsidRDefault="004862B1" w:rsidP="004862B1">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4862B1" w:rsidRPr="00F61A09" w:rsidRDefault="004862B1" w:rsidP="004862B1">
      <w:pPr>
        <w:autoSpaceDE w:val="0"/>
        <w:autoSpaceDN w:val="0"/>
        <w:adjustRightInd w:val="0"/>
        <w:spacing w:line="276" w:lineRule="auto"/>
        <w:ind w:firstLine="540"/>
        <w:jc w:val="both"/>
        <w:rPr>
          <w:b/>
          <w:bCs/>
          <w:sz w:val="16"/>
          <w:szCs w:val="20"/>
        </w:rPr>
      </w:pPr>
    </w:p>
    <w:p w:rsidR="004862B1" w:rsidRPr="00B75610" w:rsidRDefault="004862B1" w:rsidP="004862B1">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lastRenderedPageBreak/>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4862B1" w:rsidRPr="00B75610" w:rsidRDefault="004862B1" w:rsidP="004862B1">
      <w:pPr>
        <w:autoSpaceDE w:val="0"/>
        <w:autoSpaceDN w:val="0"/>
        <w:adjustRightInd w:val="0"/>
        <w:spacing w:line="276" w:lineRule="auto"/>
        <w:jc w:val="both"/>
        <w:rPr>
          <w:bCs/>
          <w:sz w:val="20"/>
          <w:szCs w:val="20"/>
        </w:rPr>
      </w:pPr>
      <w:proofErr w:type="gramStart"/>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lastRenderedPageBreak/>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7F6F7E" w:rsidRDefault="004862B1" w:rsidP="004862B1">
      <w:pPr>
        <w:autoSpaceDE w:val="0"/>
        <w:autoSpaceDN w:val="0"/>
        <w:adjustRightInd w:val="0"/>
        <w:spacing w:line="276" w:lineRule="auto"/>
        <w:jc w:val="both"/>
        <w:rPr>
          <w:bCs/>
          <w:sz w:val="20"/>
          <w:szCs w:val="20"/>
        </w:rPr>
      </w:pPr>
      <w:r w:rsidRPr="00B75610">
        <w:rPr>
          <w:bCs/>
          <w:sz w:val="20"/>
          <w:szCs w:val="20"/>
        </w:rPr>
        <w:t xml:space="preserve">- в случаях, предусмотренных подпунктом 1 настоящего пункта, </w:t>
      </w:r>
    </w:p>
    <w:p w:rsidR="004862B1" w:rsidRPr="00B75610" w:rsidRDefault="007F6F7E" w:rsidP="004862B1">
      <w:pPr>
        <w:autoSpaceDE w:val="0"/>
        <w:autoSpaceDN w:val="0"/>
        <w:adjustRightInd w:val="0"/>
        <w:spacing w:line="276" w:lineRule="auto"/>
        <w:jc w:val="both"/>
        <w:rPr>
          <w:bCs/>
          <w:sz w:val="20"/>
          <w:szCs w:val="20"/>
        </w:rPr>
      </w:pPr>
      <w:r>
        <w:rPr>
          <w:bCs/>
          <w:sz w:val="20"/>
          <w:szCs w:val="20"/>
        </w:rPr>
        <w:t xml:space="preserve">- </w:t>
      </w:r>
      <w:r w:rsidR="004862B1" w:rsidRPr="00B75610">
        <w:rPr>
          <w:bCs/>
          <w:sz w:val="20"/>
          <w:szCs w:val="20"/>
        </w:rPr>
        <w:t>в случае инфляционного роста цен на основании показателей прогнозного индекса дефлятора, публикуемого Мин</w:t>
      </w:r>
      <w:r w:rsidR="004862B1" w:rsidRPr="00B75610">
        <w:rPr>
          <w:bCs/>
          <w:sz w:val="20"/>
          <w:szCs w:val="20"/>
        </w:rPr>
        <w:t>и</w:t>
      </w:r>
      <w:r w:rsidR="004862B1" w:rsidRPr="00B75610">
        <w:rPr>
          <w:bCs/>
          <w:sz w:val="20"/>
          <w:szCs w:val="20"/>
        </w:rPr>
        <w:t>стерством экономического развития Российской Федер</w:t>
      </w:r>
      <w:r w:rsidR="004862B1" w:rsidRPr="00B75610">
        <w:rPr>
          <w:bCs/>
          <w:sz w:val="20"/>
          <w:szCs w:val="20"/>
        </w:rPr>
        <w:t>а</w:t>
      </w:r>
      <w:r w:rsidR="004862B1" w:rsidRPr="00B75610">
        <w:rPr>
          <w:bCs/>
          <w:sz w:val="20"/>
          <w:szCs w:val="20"/>
        </w:rPr>
        <w:t>ции либо другими источниками информации, заслуживающими доверия,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4862B1" w:rsidRDefault="004862B1" w:rsidP="004862B1">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7F6F7E" w:rsidRPr="007F6F7E" w:rsidRDefault="004862B1"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b/>
          <w:bCs/>
        </w:rPr>
        <w:t>14.13.</w:t>
      </w:r>
      <w:r w:rsidRPr="007F6F7E">
        <w:rPr>
          <w:rFonts w:ascii="Times New Roman" w:hAnsi="Times New Roman" w:cs="Times New Roman"/>
          <w:bCs/>
        </w:rPr>
        <w:t xml:space="preserve"> </w:t>
      </w:r>
      <w:proofErr w:type="gramStart"/>
      <w:r w:rsidR="007F6F7E" w:rsidRPr="007F6F7E">
        <w:rPr>
          <w:rFonts w:ascii="Times New Roman" w:hAnsi="Times New Roman" w:cs="Times New Roman"/>
          <w:color w:val="000000" w:themeColor="text1"/>
        </w:rPr>
        <w:t>В 2022 году по соглашению сторон допускается изменение срока исполнения д</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 xml:space="preserve">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7F6F7E" w:rsidRPr="007F6F7E">
        <w:rPr>
          <w:rFonts w:ascii="Times New Roman" w:hAnsi="Times New Roman" w:cs="Times New Roman"/>
          <w:color w:val="000000" w:themeColor="text1"/>
        </w:rPr>
        <w:t>санкционного</w:t>
      </w:r>
      <w:proofErr w:type="spellEnd"/>
      <w:r w:rsidR="007F6F7E" w:rsidRPr="007F6F7E">
        <w:rPr>
          <w:rFonts w:ascii="Times New Roman" w:hAnsi="Times New Roman" w:cs="Times New Roman"/>
          <w:color w:val="000000" w:themeColor="text1"/>
        </w:rPr>
        <w:t xml:space="preserve"> давления со стороны иностранных государств возникли не завис</w:t>
      </w:r>
      <w:r w:rsidR="007F6F7E" w:rsidRPr="007F6F7E">
        <w:rPr>
          <w:rFonts w:ascii="Times New Roman" w:hAnsi="Times New Roman" w:cs="Times New Roman"/>
          <w:color w:val="000000" w:themeColor="text1"/>
        </w:rPr>
        <w:t>я</w:t>
      </w:r>
      <w:r w:rsidR="007F6F7E" w:rsidRPr="007F6F7E">
        <w:rPr>
          <w:rFonts w:ascii="Times New Roman" w:hAnsi="Times New Roman" w:cs="Times New Roman"/>
          <w:color w:val="000000" w:themeColor="text1"/>
        </w:rPr>
        <w:t>щие от сторон договора обстоятельства, влекущие невозможность его исполнения.</w:t>
      </w:r>
      <w:proofErr w:type="gramEnd"/>
      <w:r w:rsidR="007F6F7E" w:rsidRPr="007F6F7E">
        <w:rPr>
          <w:rFonts w:ascii="Times New Roman" w:hAnsi="Times New Roman" w:cs="Times New Roman"/>
          <w:color w:val="000000" w:themeColor="text1"/>
        </w:rPr>
        <w:t xml:space="preserve"> </w:t>
      </w:r>
      <w:proofErr w:type="gramStart"/>
      <w:r w:rsidR="007F6F7E" w:rsidRPr="007F6F7E">
        <w:rPr>
          <w:rFonts w:ascii="Times New Roman" w:hAnsi="Times New Roman" w:cs="Times New Roman"/>
          <w:color w:val="000000" w:themeColor="text1"/>
        </w:rPr>
        <w:t>Предусмотренное настоящим пун</w:t>
      </w:r>
      <w:r w:rsidR="007F6F7E" w:rsidRPr="007F6F7E">
        <w:rPr>
          <w:rFonts w:ascii="Times New Roman" w:hAnsi="Times New Roman" w:cs="Times New Roman"/>
          <w:color w:val="000000" w:themeColor="text1"/>
        </w:rPr>
        <w:t>к</w:t>
      </w:r>
      <w:r w:rsidR="007F6F7E" w:rsidRPr="007F6F7E">
        <w:rPr>
          <w:rFonts w:ascii="Times New Roman" w:hAnsi="Times New Roman" w:cs="Times New Roman"/>
          <w:color w:val="000000" w:themeColor="text1"/>
        </w:rPr>
        <w:t>том изменение осуществляется при наличии в письменной форме обоснования такого изменения и после предоставл</w:t>
      </w:r>
      <w:r w:rsidR="007F6F7E" w:rsidRPr="007F6F7E">
        <w:rPr>
          <w:rFonts w:ascii="Times New Roman" w:hAnsi="Times New Roman" w:cs="Times New Roman"/>
          <w:color w:val="000000" w:themeColor="text1"/>
        </w:rPr>
        <w:t>е</w:t>
      </w:r>
      <w:r w:rsidR="007F6F7E" w:rsidRPr="007F6F7E">
        <w:rPr>
          <w:rFonts w:ascii="Times New Roman" w:hAnsi="Times New Roman" w:cs="Times New Roman"/>
          <w:color w:val="000000" w:themeColor="text1"/>
        </w:rPr>
        <w:t>ния поставщиком (подрядчиком, исполнителем) в соответствии с Положением о закупке обеспечения исполнения дог</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w:t>
      </w:r>
      <w:r w:rsidR="007F6F7E" w:rsidRPr="007F6F7E">
        <w:rPr>
          <w:rFonts w:ascii="Times New Roman" w:hAnsi="Times New Roman" w:cs="Times New Roman"/>
          <w:color w:val="000000" w:themeColor="text1"/>
        </w:rPr>
        <w:t>е</w:t>
      </w:r>
      <w:r w:rsidR="007F6F7E" w:rsidRPr="007F6F7E">
        <w:rPr>
          <w:rFonts w:ascii="Times New Roman" w:hAnsi="Times New Roman" w:cs="Times New Roman"/>
          <w:color w:val="000000" w:themeColor="text1"/>
        </w:rPr>
        <w:t>бование обеспечения исполнения договора было установлено в соответствии с Положением о закупках</w:t>
      </w:r>
      <w:proofErr w:type="gramEnd"/>
      <w:r w:rsidR="007F6F7E" w:rsidRPr="007F6F7E">
        <w:rPr>
          <w:rFonts w:ascii="Times New Roman" w:hAnsi="Times New Roman" w:cs="Times New Roman"/>
          <w:color w:val="000000" w:themeColor="text1"/>
        </w:rPr>
        <w:t xml:space="preserve"> при определении п</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ставщика (подрядчика, исполнителя). При этом:</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1) размер обеспечения может быть уменьшен пропорционально стоимости исполненных обязательств, приемка и опл</w:t>
      </w:r>
      <w:r w:rsidRPr="007F6F7E">
        <w:rPr>
          <w:rFonts w:ascii="Times New Roman" w:hAnsi="Times New Roman" w:cs="Times New Roman"/>
          <w:color w:val="000000" w:themeColor="text1"/>
        </w:rPr>
        <w:t>а</w:t>
      </w:r>
      <w:r w:rsidRPr="007F6F7E">
        <w:rPr>
          <w:rFonts w:ascii="Times New Roman" w:hAnsi="Times New Roman" w:cs="Times New Roman"/>
          <w:color w:val="000000" w:themeColor="text1"/>
        </w:rPr>
        <w:t>та которых осуществлены в порядке и сроки, которые предусмотрены договором. В случае если обеспечение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ния контракта осуществляется путем предоставления независимой гарантии, треб</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вание заказчика об уплате денежных сумм по этой гарантии может быть предъявлено в размере не более размера обеспечения исполнения договора, рассч</w:t>
      </w:r>
      <w:r w:rsidRPr="007F6F7E">
        <w:rPr>
          <w:rFonts w:ascii="Times New Roman" w:hAnsi="Times New Roman" w:cs="Times New Roman"/>
          <w:color w:val="000000" w:themeColor="text1"/>
        </w:rPr>
        <w:t>и</w:t>
      </w:r>
      <w:r w:rsidRPr="007F6F7E">
        <w:rPr>
          <w:rFonts w:ascii="Times New Roman" w:hAnsi="Times New Roman" w:cs="Times New Roman"/>
          <w:color w:val="000000" w:themeColor="text1"/>
        </w:rPr>
        <w:t>танного заказчиком на основании информации об исполнении договора, размещенной в Единой информационной си</w:t>
      </w:r>
      <w:r w:rsidRPr="007F6F7E">
        <w:rPr>
          <w:rFonts w:ascii="Times New Roman" w:hAnsi="Times New Roman" w:cs="Times New Roman"/>
          <w:color w:val="000000" w:themeColor="text1"/>
        </w:rPr>
        <w:t>с</w:t>
      </w:r>
      <w:r w:rsidRPr="007F6F7E">
        <w:rPr>
          <w:rFonts w:ascii="Times New Roman" w:hAnsi="Times New Roman" w:cs="Times New Roman"/>
          <w:color w:val="000000" w:themeColor="text1"/>
        </w:rPr>
        <w:t>теме в соответству</w:t>
      </w:r>
      <w:r w:rsidRPr="007F6F7E">
        <w:rPr>
          <w:rFonts w:ascii="Times New Roman" w:hAnsi="Times New Roman" w:cs="Times New Roman"/>
          <w:color w:val="000000" w:themeColor="text1"/>
        </w:rPr>
        <w:t>ю</w:t>
      </w:r>
      <w:r w:rsidRPr="007F6F7E">
        <w:rPr>
          <w:rFonts w:ascii="Times New Roman" w:hAnsi="Times New Roman" w:cs="Times New Roman"/>
          <w:color w:val="000000" w:themeColor="text1"/>
        </w:rPr>
        <w:t xml:space="preserve">щем реестре договоров. </w:t>
      </w:r>
      <w:proofErr w:type="gramStart"/>
      <w:r w:rsidRPr="007F6F7E">
        <w:rPr>
          <w:rFonts w:ascii="Times New Roman" w:hAnsi="Times New Roman" w:cs="Times New Roman"/>
          <w:color w:val="000000" w:themeColor="text1"/>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нии договора, размещенной в Единой информационной системе в соответствующем реестре контрактов.</w:t>
      </w:r>
      <w:proofErr w:type="gramEnd"/>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2) возврат ранее предоставленной заказчику независимой гарантии заказчиком гара</w:t>
      </w:r>
      <w:r w:rsidRPr="007F6F7E">
        <w:rPr>
          <w:rFonts w:ascii="Times New Roman" w:hAnsi="Times New Roman" w:cs="Times New Roman"/>
          <w:color w:val="000000" w:themeColor="text1"/>
        </w:rPr>
        <w:t>н</w:t>
      </w:r>
      <w:r w:rsidRPr="007F6F7E">
        <w:rPr>
          <w:rFonts w:ascii="Times New Roman" w:hAnsi="Times New Roman" w:cs="Times New Roman"/>
          <w:color w:val="000000" w:themeColor="text1"/>
        </w:rPr>
        <w:t>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3) если обеспечение исполнения договора осуществляется путем внесения д</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нежных средств:</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а) в случае увеличения в соответствии с настоящим пунктом цены договора поставщик (подрядчик, исполнитель) вн</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сит на счет, на котором в соответствии с законодательством Российской Федерации учитываются операции со средс</w:t>
      </w:r>
      <w:r w:rsidRPr="007F6F7E">
        <w:rPr>
          <w:rFonts w:ascii="Times New Roman" w:hAnsi="Times New Roman" w:cs="Times New Roman"/>
          <w:color w:val="000000" w:themeColor="text1"/>
        </w:rPr>
        <w:t>т</w:t>
      </w:r>
      <w:r w:rsidRPr="007F6F7E">
        <w:rPr>
          <w:rFonts w:ascii="Times New Roman" w:hAnsi="Times New Roman" w:cs="Times New Roman"/>
          <w:color w:val="000000" w:themeColor="text1"/>
        </w:rPr>
        <w:t>вами, поступающими заказчику, денежные средства в размере, пропорциональном стоимости новых обязательств п</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ставщика (подрядч</w:t>
      </w:r>
      <w:r w:rsidRPr="007F6F7E">
        <w:rPr>
          <w:rFonts w:ascii="Times New Roman" w:hAnsi="Times New Roman" w:cs="Times New Roman"/>
          <w:color w:val="000000" w:themeColor="text1"/>
        </w:rPr>
        <w:t>и</w:t>
      </w:r>
      <w:r w:rsidRPr="007F6F7E">
        <w:rPr>
          <w:rFonts w:ascii="Times New Roman" w:hAnsi="Times New Roman" w:cs="Times New Roman"/>
          <w:color w:val="000000" w:themeColor="text1"/>
        </w:rPr>
        <w:t>ка, исполнителя);</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б) в случае уменьшения в соответствии с настоящей частью цены договора заказчик возвращает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денежные средства, вн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w:t>
      </w:r>
      <w:r w:rsidRPr="007F6F7E">
        <w:rPr>
          <w:rFonts w:ascii="Times New Roman" w:hAnsi="Times New Roman" w:cs="Times New Roman"/>
          <w:color w:val="000000" w:themeColor="text1"/>
        </w:rPr>
        <w:t>а</w:t>
      </w:r>
      <w:r w:rsidRPr="007F6F7E">
        <w:rPr>
          <w:rFonts w:ascii="Times New Roman" w:hAnsi="Times New Roman" w:cs="Times New Roman"/>
          <w:color w:val="000000" w:themeColor="text1"/>
        </w:rPr>
        <w:t>кого уменьшения цены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в) в случае изменения срока исполнения договора, определяется новый срок возврата заказчиком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денежных средств, вн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сенных в качестве обеспечения исполнения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Предусмотренное настоящим пунктом изменение цены договора может быть осущ</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 xml:space="preserve">ствлено в </w:t>
      </w:r>
      <w:proofErr w:type="gramStart"/>
      <w:r w:rsidRPr="007F6F7E">
        <w:rPr>
          <w:rFonts w:ascii="Times New Roman" w:hAnsi="Times New Roman" w:cs="Times New Roman"/>
          <w:color w:val="000000" w:themeColor="text1"/>
        </w:rPr>
        <w:t>пределах</w:t>
      </w:r>
      <w:proofErr w:type="gramEnd"/>
      <w:r w:rsidRPr="007F6F7E">
        <w:rPr>
          <w:rFonts w:ascii="Times New Roman" w:hAnsi="Times New Roman" w:cs="Times New Roman"/>
          <w:color w:val="000000" w:themeColor="text1"/>
        </w:rPr>
        <w:t xml:space="preserve"> имеющихся у заказчика бюджетных обязательств на срок испо</w:t>
      </w:r>
      <w:r w:rsidRPr="007F6F7E">
        <w:rPr>
          <w:rFonts w:ascii="Times New Roman" w:hAnsi="Times New Roman" w:cs="Times New Roman"/>
          <w:color w:val="000000" w:themeColor="text1"/>
        </w:rPr>
        <w:t>л</w:t>
      </w:r>
      <w:r w:rsidRPr="007F6F7E">
        <w:rPr>
          <w:rFonts w:ascii="Times New Roman" w:hAnsi="Times New Roman" w:cs="Times New Roman"/>
          <w:color w:val="000000" w:themeColor="text1"/>
        </w:rPr>
        <w:t>нения контракта.</w:t>
      </w:r>
    </w:p>
    <w:p w:rsidR="004862B1" w:rsidRPr="00B75610" w:rsidRDefault="007F6F7E" w:rsidP="004862B1">
      <w:pPr>
        <w:autoSpaceDE w:val="0"/>
        <w:autoSpaceDN w:val="0"/>
        <w:adjustRightInd w:val="0"/>
        <w:spacing w:line="276" w:lineRule="auto"/>
        <w:jc w:val="both"/>
        <w:rPr>
          <w:bCs/>
          <w:sz w:val="20"/>
          <w:szCs w:val="20"/>
        </w:rPr>
      </w:pPr>
      <w:r w:rsidRPr="007F6F7E">
        <w:rPr>
          <w:b/>
          <w:bCs/>
          <w:sz w:val="20"/>
          <w:szCs w:val="20"/>
        </w:rPr>
        <w:t>14.14</w:t>
      </w:r>
      <w:r>
        <w:rPr>
          <w:bCs/>
          <w:sz w:val="20"/>
          <w:szCs w:val="20"/>
        </w:rPr>
        <w:t xml:space="preserve">. </w:t>
      </w:r>
      <w:r w:rsidR="004862B1" w:rsidRPr="00B75610">
        <w:rPr>
          <w:bCs/>
          <w:sz w:val="20"/>
          <w:szCs w:val="20"/>
        </w:rPr>
        <w:t>В случае</w:t>
      </w:r>
      <w:proofErr w:type="gramStart"/>
      <w:r w:rsidR="004862B1" w:rsidRPr="00B75610">
        <w:rPr>
          <w:bCs/>
          <w:sz w:val="20"/>
          <w:szCs w:val="20"/>
        </w:rPr>
        <w:t>,</w:t>
      </w:r>
      <w:proofErr w:type="gramEnd"/>
      <w:r w:rsidR="004862B1"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4862B1" w:rsidRPr="00B75610">
        <w:rPr>
          <w:bCs/>
          <w:sz w:val="20"/>
          <w:szCs w:val="20"/>
        </w:rPr>
        <w:t>е</w:t>
      </w:r>
      <w:r w:rsidR="004862B1" w:rsidRPr="00B75610">
        <w:rPr>
          <w:bCs/>
          <w:sz w:val="20"/>
          <w:szCs w:val="20"/>
        </w:rPr>
        <w:t>ние десяти дней со дня внесения изменений в договор в единой информационной системе размещается информация об и</w:t>
      </w:r>
      <w:r w:rsidR="004862B1" w:rsidRPr="00B75610">
        <w:rPr>
          <w:bCs/>
          <w:sz w:val="20"/>
          <w:szCs w:val="20"/>
        </w:rPr>
        <w:t>з</w:t>
      </w:r>
      <w:r w:rsidR="004862B1" w:rsidRPr="00B75610">
        <w:rPr>
          <w:bCs/>
          <w:sz w:val="20"/>
          <w:szCs w:val="20"/>
        </w:rPr>
        <w:t>менении договора с указанием измененных условий.</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lastRenderedPageBreak/>
        <w:t>14.1</w:t>
      </w:r>
      <w:r w:rsidR="007F6F7E">
        <w:rPr>
          <w:b/>
          <w:bCs/>
          <w:sz w:val="20"/>
          <w:szCs w:val="20"/>
        </w:rPr>
        <w:t>5</w:t>
      </w:r>
      <w:r w:rsidRPr="00B75610">
        <w:rPr>
          <w:b/>
          <w:bCs/>
          <w:sz w:val="20"/>
          <w:szCs w:val="20"/>
        </w:rPr>
        <w:t>.</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6</w:t>
      </w:r>
      <w:r w:rsidRPr="00B75610">
        <w:rPr>
          <w:b/>
          <w:bCs/>
          <w:sz w:val="20"/>
          <w:szCs w:val="20"/>
        </w:rPr>
        <w:t>.</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4862B1" w:rsidRPr="00F61A09" w:rsidRDefault="004862B1" w:rsidP="004862B1">
      <w:pPr>
        <w:autoSpaceDE w:val="0"/>
        <w:autoSpaceDN w:val="0"/>
        <w:adjustRightInd w:val="0"/>
        <w:spacing w:line="276" w:lineRule="auto"/>
        <w:jc w:val="both"/>
        <w:rPr>
          <w:bCs/>
          <w:sz w:val="16"/>
          <w:szCs w:val="20"/>
        </w:rPr>
      </w:pPr>
    </w:p>
    <w:p w:rsidR="004862B1" w:rsidRPr="00B75610" w:rsidRDefault="004862B1" w:rsidP="004862B1">
      <w:pPr>
        <w:tabs>
          <w:tab w:val="left" w:pos="3600"/>
        </w:tabs>
        <w:jc w:val="both"/>
        <w:rPr>
          <w:b/>
          <w:sz w:val="20"/>
          <w:szCs w:val="20"/>
        </w:rPr>
      </w:pPr>
      <w:r w:rsidRPr="00B75610">
        <w:rPr>
          <w:b/>
          <w:sz w:val="20"/>
          <w:szCs w:val="20"/>
        </w:rPr>
        <w:t>15. Приложения к извещению запроса котировок:</w:t>
      </w:r>
    </w:p>
    <w:p w:rsidR="004862B1" w:rsidRPr="00B75610" w:rsidRDefault="004862B1" w:rsidP="004862B1">
      <w:pPr>
        <w:ind w:firstLine="709"/>
        <w:rPr>
          <w:sz w:val="20"/>
          <w:szCs w:val="20"/>
        </w:rPr>
      </w:pPr>
      <w:r w:rsidRPr="00B75610">
        <w:rPr>
          <w:sz w:val="20"/>
          <w:szCs w:val="20"/>
        </w:rPr>
        <w:t>15.1. Приложение № 1 – Форма котировочной заявки.</w:t>
      </w:r>
    </w:p>
    <w:p w:rsidR="004862B1" w:rsidRPr="00B75610" w:rsidRDefault="004862B1" w:rsidP="004862B1">
      <w:pPr>
        <w:ind w:firstLine="709"/>
        <w:rPr>
          <w:sz w:val="20"/>
          <w:szCs w:val="20"/>
        </w:rPr>
      </w:pPr>
      <w:r w:rsidRPr="00B75610">
        <w:rPr>
          <w:sz w:val="20"/>
          <w:szCs w:val="20"/>
        </w:rPr>
        <w:t>15.2. Приложение № 2 – Ценовое предложение.</w:t>
      </w:r>
    </w:p>
    <w:p w:rsidR="004862B1" w:rsidRPr="00B75610" w:rsidRDefault="004862B1" w:rsidP="004862B1">
      <w:pPr>
        <w:ind w:firstLine="709"/>
        <w:rPr>
          <w:sz w:val="20"/>
          <w:szCs w:val="20"/>
        </w:rPr>
      </w:pPr>
      <w:r w:rsidRPr="00B75610">
        <w:rPr>
          <w:sz w:val="20"/>
          <w:szCs w:val="20"/>
        </w:rPr>
        <w:t>15.3. Приложение № 3 – Проект гражданско-правового договора (прикрепленный файл).</w:t>
      </w:r>
    </w:p>
    <w:p w:rsidR="00506A73" w:rsidRPr="00F61A09" w:rsidRDefault="00506A73" w:rsidP="00FF36D7">
      <w:pPr>
        <w:spacing w:line="276" w:lineRule="auto"/>
        <w:ind w:firstLine="709"/>
        <w:rPr>
          <w:sz w:val="16"/>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84400F" w:rsidRDefault="004862B1" w:rsidP="00DB4BD0">
      <w:pPr>
        <w:spacing w:line="360" w:lineRule="auto"/>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DB4BD0" w:rsidRDefault="004862B1" w:rsidP="00DB4BD0">
      <w:pPr>
        <w:spacing w:line="360" w:lineRule="auto"/>
        <w:rPr>
          <w:sz w:val="20"/>
          <w:szCs w:val="20"/>
        </w:rPr>
      </w:pPr>
      <w:r>
        <w:rPr>
          <w:sz w:val="20"/>
          <w:szCs w:val="20"/>
        </w:rPr>
        <w:t>Главный экономист</w:t>
      </w:r>
      <w:r w:rsidR="00DB4BD0">
        <w:rPr>
          <w:sz w:val="20"/>
          <w:szCs w:val="20"/>
        </w:rPr>
        <w:t xml:space="preserve"> ПФО</w:t>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Pr>
          <w:sz w:val="20"/>
          <w:szCs w:val="20"/>
        </w:rPr>
        <w:tab/>
      </w:r>
      <w:r w:rsidR="00DB4BD0">
        <w:rPr>
          <w:sz w:val="20"/>
          <w:szCs w:val="20"/>
        </w:rPr>
        <w:tab/>
      </w:r>
      <w:r>
        <w:rPr>
          <w:sz w:val="20"/>
          <w:szCs w:val="20"/>
        </w:rPr>
        <w:t xml:space="preserve">Л.В. </w:t>
      </w:r>
      <w:proofErr w:type="spellStart"/>
      <w:r>
        <w:rPr>
          <w:sz w:val="20"/>
          <w:szCs w:val="20"/>
        </w:rPr>
        <w:t>Гинкель</w:t>
      </w:r>
      <w:proofErr w:type="spellEnd"/>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E337DC" w:rsidRDefault="00546B9C" w:rsidP="00546B9C">
      <w:pPr>
        <w:rPr>
          <w:b/>
          <w:i/>
          <w:color w:val="FF0000"/>
          <w:sz w:val="16"/>
          <w:szCs w:val="20"/>
          <w:u w:val="single"/>
        </w:rPr>
      </w:pPr>
      <w:r w:rsidRPr="00E337DC">
        <w:rPr>
          <w:b/>
          <w:i/>
          <w:color w:val="FF0000"/>
          <w:sz w:val="16"/>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F61A09" w:rsidRPr="00B75610" w:rsidRDefault="00F61A09" w:rsidP="00F61A09">
      <w:pPr>
        <w:jc w:val="center"/>
        <w:rPr>
          <w:b/>
          <w:bCs/>
          <w:sz w:val="20"/>
          <w:szCs w:val="20"/>
        </w:rPr>
      </w:pPr>
      <w:r w:rsidRPr="00B75610">
        <w:rPr>
          <w:b/>
          <w:bCs/>
          <w:sz w:val="20"/>
          <w:szCs w:val="20"/>
        </w:rPr>
        <w:t>ЗАЯВКА НА УЧАСТИЕ В ОТКРЫТОМ ЗАПРОСЕ КОТИРОВОК В ЭЛЕКТРОННОЙ ФОРМЕ</w:t>
      </w:r>
    </w:p>
    <w:p w:rsidR="00F61A09" w:rsidRPr="002E56B8" w:rsidRDefault="00F61A09" w:rsidP="00F61A09">
      <w:pPr>
        <w:jc w:val="center"/>
        <w:rPr>
          <w:b/>
          <w:bCs/>
          <w:sz w:val="20"/>
          <w:szCs w:val="20"/>
        </w:rPr>
      </w:pPr>
      <w:r w:rsidRPr="002E56B8">
        <w:rPr>
          <w:b/>
          <w:bCs/>
          <w:sz w:val="20"/>
          <w:szCs w:val="20"/>
        </w:rPr>
        <w:t>для Субъектов малого и среднего предпринимательства</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F61A09">
        <w:rPr>
          <w:sz w:val="20"/>
          <w:szCs w:val="20"/>
        </w:rPr>
        <w:t>21</w:t>
      </w:r>
      <w:r w:rsidRPr="006A14D6">
        <w:rPr>
          <w:sz w:val="20"/>
          <w:szCs w:val="20"/>
        </w:rPr>
        <w:t>-ЗК от «</w:t>
      </w:r>
      <w:r w:rsidR="00F61A09">
        <w:rPr>
          <w:sz w:val="20"/>
          <w:szCs w:val="20"/>
        </w:rPr>
        <w:t>16</w:t>
      </w:r>
      <w:r w:rsidRPr="006A14D6">
        <w:rPr>
          <w:sz w:val="20"/>
          <w:szCs w:val="20"/>
        </w:rPr>
        <w:t xml:space="preserve">» </w:t>
      </w:r>
      <w:r w:rsidR="00F61A09">
        <w:rPr>
          <w:sz w:val="20"/>
          <w:szCs w:val="20"/>
        </w:rPr>
        <w:t>ма</w:t>
      </w:r>
      <w:r w:rsidR="00200BB4">
        <w:rPr>
          <w:sz w:val="20"/>
          <w:szCs w:val="20"/>
        </w:rPr>
        <w:t>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FF36D7" w:rsidRPr="00FF36D7">
        <w:rPr>
          <w:sz w:val="20"/>
          <w:szCs w:val="20"/>
        </w:rPr>
        <w:t xml:space="preserve">услуги </w:t>
      </w:r>
      <w:r w:rsidR="00FC4B7F" w:rsidRPr="00FC4B7F">
        <w:rPr>
          <w:bCs/>
          <w:color w:val="0D0D0D"/>
          <w:sz w:val="20"/>
          <w:szCs w:val="20"/>
        </w:rPr>
        <w:t>по изг</w:t>
      </w:r>
      <w:r w:rsidR="00FC4B7F" w:rsidRPr="00FC4B7F">
        <w:rPr>
          <w:bCs/>
          <w:color w:val="0D0D0D"/>
          <w:sz w:val="20"/>
          <w:szCs w:val="20"/>
        </w:rPr>
        <w:t>о</w:t>
      </w:r>
      <w:r w:rsidR="00FC4B7F" w:rsidRPr="00FC4B7F">
        <w:rPr>
          <w:bCs/>
          <w:color w:val="0D0D0D"/>
          <w:sz w:val="20"/>
          <w:szCs w:val="20"/>
        </w:rPr>
        <w:t>то</w:t>
      </w:r>
      <w:r w:rsidR="00FC4B7F" w:rsidRPr="00FC4B7F">
        <w:rPr>
          <w:bCs/>
          <w:color w:val="0D0D0D"/>
          <w:sz w:val="20"/>
          <w:szCs w:val="20"/>
        </w:rPr>
        <w:t>в</w:t>
      </w:r>
      <w:r w:rsidR="00FC4B7F" w:rsidRPr="00FC4B7F">
        <w:rPr>
          <w:bCs/>
          <w:color w:val="0D0D0D"/>
          <w:sz w:val="20"/>
          <w:szCs w:val="20"/>
        </w:rPr>
        <w:t>лению полиграфической продукции</w:t>
      </w:r>
      <w:r w:rsidR="00FF36D7">
        <w:rPr>
          <w:sz w:val="20"/>
          <w:szCs w:val="20"/>
        </w:rPr>
        <w:t xml:space="preserve"> </w:t>
      </w:r>
      <w:r w:rsidRPr="004B15DB">
        <w:rPr>
          <w:sz w:val="20"/>
          <w:szCs w:val="20"/>
        </w:rPr>
        <w:t>в следующем порядке, а именно:</w:t>
      </w:r>
    </w:p>
    <w:p w:rsidR="00FF36D7" w:rsidRPr="00FF36D7" w:rsidRDefault="00FF36D7" w:rsidP="00FF36D7">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10101"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3263"/>
        <w:gridCol w:w="4961"/>
        <w:gridCol w:w="995"/>
      </w:tblGrid>
      <w:tr w:rsidR="00FC4B7F" w:rsidRPr="00FF36D7" w:rsidTr="00E337DC">
        <w:trPr>
          <w:trHeight w:val="499"/>
          <w:jc w:val="center"/>
        </w:trPr>
        <w:tc>
          <w:tcPr>
            <w:tcW w:w="882" w:type="dxa"/>
            <w:tcBorders>
              <w:top w:val="single" w:sz="4" w:space="0" w:color="auto"/>
              <w:left w:val="single" w:sz="4" w:space="0" w:color="auto"/>
              <w:right w:val="single" w:sz="4" w:space="0" w:color="auto"/>
            </w:tcBorders>
            <w:vAlign w:val="center"/>
          </w:tcPr>
          <w:p w:rsidR="00FC4B7F" w:rsidRPr="00FF36D7" w:rsidRDefault="00FC4B7F" w:rsidP="009C666B">
            <w:pPr>
              <w:ind w:left="-51"/>
              <w:jc w:val="center"/>
              <w:rPr>
                <w:sz w:val="20"/>
                <w:szCs w:val="20"/>
              </w:rPr>
            </w:pPr>
            <w:r w:rsidRPr="00FF36D7">
              <w:rPr>
                <w:sz w:val="20"/>
                <w:szCs w:val="20"/>
              </w:rPr>
              <w:t xml:space="preserve">№ </w:t>
            </w:r>
            <w:proofErr w:type="gramStart"/>
            <w:r w:rsidRPr="00FF36D7">
              <w:rPr>
                <w:sz w:val="20"/>
                <w:szCs w:val="20"/>
              </w:rPr>
              <w:t>п</w:t>
            </w:r>
            <w:proofErr w:type="gramEnd"/>
            <w:r w:rsidRPr="00FF36D7">
              <w:rPr>
                <w:sz w:val="20"/>
                <w:szCs w:val="20"/>
              </w:rPr>
              <w:t>/п</w:t>
            </w:r>
          </w:p>
        </w:tc>
        <w:tc>
          <w:tcPr>
            <w:tcW w:w="3263" w:type="dxa"/>
            <w:noWrap/>
            <w:vAlign w:val="center"/>
          </w:tcPr>
          <w:p w:rsidR="00FC4B7F" w:rsidRPr="00FF36D7" w:rsidRDefault="00FC4B7F" w:rsidP="0084400F">
            <w:pPr>
              <w:jc w:val="center"/>
              <w:rPr>
                <w:sz w:val="20"/>
                <w:szCs w:val="20"/>
              </w:rPr>
            </w:pPr>
            <w:r w:rsidRPr="00FC4B7F">
              <w:rPr>
                <w:bCs/>
                <w:sz w:val="20"/>
                <w:szCs w:val="20"/>
              </w:rPr>
              <w:t>Наименование необходимой усл</w:t>
            </w:r>
            <w:r w:rsidRPr="00FC4B7F">
              <w:rPr>
                <w:bCs/>
                <w:sz w:val="20"/>
                <w:szCs w:val="20"/>
              </w:rPr>
              <w:t>у</w:t>
            </w:r>
            <w:r w:rsidRPr="00FC4B7F">
              <w:rPr>
                <w:bCs/>
                <w:sz w:val="20"/>
                <w:szCs w:val="20"/>
              </w:rPr>
              <w:t>ги</w:t>
            </w:r>
            <w:r w:rsidR="0084400F">
              <w:rPr>
                <w:bCs/>
                <w:sz w:val="20"/>
                <w:szCs w:val="20"/>
              </w:rPr>
              <w:t xml:space="preserve"> </w:t>
            </w:r>
            <w:r w:rsidRPr="00FC4B7F">
              <w:rPr>
                <w:bCs/>
                <w:sz w:val="20"/>
                <w:szCs w:val="20"/>
              </w:rPr>
              <w:t>(полиграфическая проду</w:t>
            </w:r>
            <w:r w:rsidRPr="00FC4B7F">
              <w:rPr>
                <w:bCs/>
                <w:sz w:val="20"/>
                <w:szCs w:val="20"/>
              </w:rPr>
              <w:t>к</w:t>
            </w:r>
            <w:r w:rsidRPr="00FC4B7F">
              <w:rPr>
                <w:bCs/>
                <w:sz w:val="20"/>
                <w:szCs w:val="20"/>
              </w:rPr>
              <w:t>ция)</w:t>
            </w:r>
          </w:p>
        </w:tc>
        <w:tc>
          <w:tcPr>
            <w:tcW w:w="4961" w:type="dxa"/>
            <w:noWrap/>
            <w:vAlign w:val="center"/>
          </w:tcPr>
          <w:p w:rsidR="00FC4B7F" w:rsidRPr="00FF36D7" w:rsidRDefault="00FC4B7F" w:rsidP="009C666B">
            <w:pPr>
              <w:jc w:val="center"/>
              <w:rPr>
                <w:sz w:val="20"/>
                <w:szCs w:val="20"/>
              </w:rPr>
            </w:pPr>
            <w:r w:rsidRPr="00FC4B7F">
              <w:rPr>
                <w:bCs/>
                <w:sz w:val="20"/>
                <w:szCs w:val="20"/>
              </w:rPr>
              <w:t>Характеристики</w:t>
            </w:r>
          </w:p>
        </w:tc>
        <w:tc>
          <w:tcPr>
            <w:tcW w:w="995" w:type="dxa"/>
            <w:noWrap/>
            <w:vAlign w:val="center"/>
          </w:tcPr>
          <w:p w:rsidR="00FC4B7F" w:rsidRPr="00FF36D7" w:rsidRDefault="00FC4B7F" w:rsidP="009C666B">
            <w:pPr>
              <w:jc w:val="center"/>
              <w:rPr>
                <w:sz w:val="20"/>
                <w:szCs w:val="20"/>
              </w:rPr>
            </w:pPr>
            <w:r w:rsidRPr="00FC4B7F">
              <w:rPr>
                <w:bCs/>
                <w:sz w:val="20"/>
                <w:szCs w:val="20"/>
              </w:rPr>
              <w:t>Кол-во, шт.</w:t>
            </w: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Перечень и объем полиграфической продукции для нужд ФГБОУ ВО «БрГУ»</w:t>
            </w: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1</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Зачетная книжка студента</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2</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3</w:t>
            </w:r>
          </w:p>
        </w:tc>
        <w:tc>
          <w:tcPr>
            <w:tcW w:w="3263" w:type="dxa"/>
            <w:vAlign w:val="center"/>
          </w:tcPr>
          <w:p w:rsidR="0084400F" w:rsidRPr="00CC55E6" w:rsidRDefault="0084400F" w:rsidP="00E337DC">
            <w:pPr>
              <w:autoSpaceDE w:val="0"/>
              <w:autoSpaceDN w:val="0"/>
              <w:adjustRightInd w:val="0"/>
              <w:jc w:val="center"/>
              <w:rPr>
                <w:color w:val="000000"/>
                <w:sz w:val="20"/>
                <w:szCs w:val="20"/>
              </w:rPr>
            </w:pPr>
            <w:r w:rsidRPr="00CC55E6">
              <w:rPr>
                <w:color w:val="000000"/>
                <w:sz w:val="20"/>
                <w:szCs w:val="20"/>
              </w:rPr>
              <w:t>Зачетная книжка аспиранта</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4</w:t>
            </w:r>
          </w:p>
        </w:tc>
        <w:tc>
          <w:tcPr>
            <w:tcW w:w="3263" w:type="dxa"/>
            <w:vAlign w:val="center"/>
          </w:tcPr>
          <w:p w:rsidR="0084400F" w:rsidRPr="00CC55E6" w:rsidRDefault="00F61A09" w:rsidP="00E337DC">
            <w:pPr>
              <w:autoSpaceDE w:val="0"/>
              <w:autoSpaceDN w:val="0"/>
              <w:adjustRightInd w:val="0"/>
              <w:jc w:val="center"/>
              <w:rPr>
                <w:color w:val="000000"/>
                <w:sz w:val="20"/>
                <w:szCs w:val="20"/>
              </w:rPr>
            </w:pPr>
            <w:proofErr w:type="spellStart"/>
            <w:r>
              <w:rPr>
                <w:color w:val="000000"/>
                <w:sz w:val="20"/>
                <w:szCs w:val="20"/>
              </w:rPr>
              <w:t>Б</w:t>
            </w:r>
            <w:r w:rsidR="0084400F" w:rsidRPr="00CC55E6">
              <w:rPr>
                <w:color w:val="000000"/>
                <w:sz w:val="20"/>
                <w:szCs w:val="20"/>
              </w:rPr>
              <w:t>илетаспиранта</w:t>
            </w:r>
            <w:proofErr w:type="spellEnd"/>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БЦБК </w:t>
            </w:r>
            <w:r w:rsidRPr="00CC55E6">
              <w:rPr>
                <w:bCs/>
                <w:sz w:val="20"/>
                <w:szCs w:val="20"/>
              </w:rPr>
              <w:t>ФГБОУ ВО «БрГУ»</w:t>
            </w: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Зачетная книжка</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БПК </w:t>
            </w:r>
            <w:r w:rsidRPr="00CC55E6">
              <w:rPr>
                <w:bCs/>
                <w:sz w:val="20"/>
                <w:szCs w:val="20"/>
              </w:rPr>
              <w:t>ФГБОУ ВО «БрГУ»</w:t>
            </w: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Зачетная книжка</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84400F" w:rsidRPr="00FF36D7" w:rsidTr="00E337DC">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3263" w:type="dxa"/>
            <w:vAlign w:val="center"/>
          </w:tcPr>
          <w:p w:rsidR="0084400F" w:rsidRPr="00CC55E6" w:rsidRDefault="0084400F" w:rsidP="00C03389">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1" w:type="dxa"/>
            <w:vAlign w:val="center"/>
          </w:tcPr>
          <w:p w:rsidR="0084400F" w:rsidRPr="00FF36D7" w:rsidRDefault="0084400F" w:rsidP="009C666B">
            <w:pPr>
              <w:rPr>
                <w:sz w:val="20"/>
                <w:szCs w:val="20"/>
              </w:rPr>
            </w:pPr>
          </w:p>
        </w:tc>
        <w:tc>
          <w:tcPr>
            <w:tcW w:w="995" w:type="dxa"/>
            <w:noWrap/>
            <w:vAlign w:val="center"/>
          </w:tcPr>
          <w:p w:rsidR="0084400F" w:rsidRPr="00FF36D7" w:rsidRDefault="0084400F" w:rsidP="009C666B">
            <w:pPr>
              <w:jc w:val="center"/>
              <w:rPr>
                <w:sz w:val="20"/>
                <w:szCs w:val="20"/>
              </w:rPr>
            </w:pPr>
          </w:p>
        </w:tc>
      </w:tr>
      <w:tr w:rsidR="00F61A09" w:rsidRPr="00FF36D7" w:rsidTr="00E337DC">
        <w:trPr>
          <w:trHeight w:val="389"/>
          <w:jc w:val="center"/>
        </w:trPr>
        <w:tc>
          <w:tcPr>
            <w:tcW w:w="882" w:type="dxa"/>
            <w:tcBorders>
              <w:left w:val="single" w:sz="4" w:space="0" w:color="auto"/>
              <w:right w:val="single" w:sz="4" w:space="0" w:color="auto"/>
            </w:tcBorders>
            <w:vAlign w:val="center"/>
          </w:tcPr>
          <w:p w:rsidR="00F61A09" w:rsidRDefault="00F61A09" w:rsidP="00F61A09">
            <w:pPr>
              <w:jc w:val="center"/>
              <w:rPr>
                <w:sz w:val="20"/>
                <w:szCs w:val="20"/>
              </w:rPr>
            </w:pPr>
            <w:r>
              <w:rPr>
                <w:sz w:val="20"/>
                <w:szCs w:val="20"/>
              </w:rPr>
              <w:t>3</w:t>
            </w:r>
          </w:p>
        </w:tc>
        <w:tc>
          <w:tcPr>
            <w:tcW w:w="3263" w:type="dxa"/>
            <w:vAlign w:val="center"/>
          </w:tcPr>
          <w:p w:rsidR="00F61A09" w:rsidRPr="00CC55E6" w:rsidRDefault="00F61A09" w:rsidP="00F61A09">
            <w:pPr>
              <w:autoSpaceDE w:val="0"/>
              <w:autoSpaceDN w:val="0"/>
              <w:adjustRightInd w:val="0"/>
              <w:jc w:val="center"/>
              <w:rPr>
                <w:color w:val="000000"/>
                <w:sz w:val="20"/>
                <w:szCs w:val="20"/>
              </w:rPr>
            </w:pPr>
            <w:r>
              <w:rPr>
                <w:color w:val="000000"/>
                <w:sz w:val="20"/>
                <w:szCs w:val="20"/>
              </w:rPr>
              <w:t>Книга протоколов</w:t>
            </w:r>
          </w:p>
        </w:tc>
        <w:tc>
          <w:tcPr>
            <w:tcW w:w="4961" w:type="dxa"/>
            <w:vAlign w:val="center"/>
          </w:tcPr>
          <w:p w:rsidR="00F61A09" w:rsidRPr="00FF36D7" w:rsidRDefault="00F61A09" w:rsidP="00F61A09">
            <w:pPr>
              <w:rPr>
                <w:sz w:val="20"/>
                <w:szCs w:val="20"/>
              </w:rPr>
            </w:pPr>
          </w:p>
        </w:tc>
        <w:tc>
          <w:tcPr>
            <w:tcW w:w="995" w:type="dxa"/>
            <w:noWrap/>
            <w:vAlign w:val="center"/>
          </w:tcPr>
          <w:p w:rsidR="00F61A09" w:rsidRPr="00FF36D7" w:rsidRDefault="00F61A09" w:rsidP="00F61A09">
            <w:pPr>
              <w:jc w:val="center"/>
              <w:rPr>
                <w:sz w:val="20"/>
                <w:szCs w:val="20"/>
              </w:rPr>
            </w:pPr>
          </w:p>
        </w:tc>
      </w:tr>
      <w:tr w:rsidR="00F61A09" w:rsidRPr="00FF36D7" w:rsidTr="00E337DC">
        <w:trPr>
          <w:trHeight w:val="389"/>
          <w:jc w:val="center"/>
        </w:trPr>
        <w:tc>
          <w:tcPr>
            <w:tcW w:w="882" w:type="dxa"/>
            <w:tcBorders>
              <w:left w:val="single" w:sz="4" w:space="0" w:color="auto"/>
              <w:right w:val="single" w:sz="4" w:space="0" w:color="auto"/>
            </w:tcBorders>
            <w:vAlign w:val="center"/>
          </w:tcPr>
          <w:p w:rsidR="00F61A09" w:rsidRDefault="00F61A09" w:rsidP="00F61A09">
            <w:pPr>
              <w:jc w:val="center"/>
              <w:rPr>
                <w:sz w:val="20"/>
                <w:szCs w:val="20"/>
              </w:rPr>
            </w:pPr>
            <w:r>
              <w:rPr>
                <w:sz w:val="20"/>
                <w:szCs w:val="20"/>
              </w:rPr>
              <w:t>4</w:t>
            </w:r>
          </w:p>
        </w:tc>
        <w:tc>
          <w:tcPr>
            <w:tcW w:w="3263" w:type="dxa"/>
            <w:vAlign w:val="center"/>
          </w:tcPr>
          <w:p w:rsidR="00F61A09" w:rsidRPr="00CC55E6" w:rsidRDefault="00F61A09" w:rsidP="00F61A09">
            <w:pPr>
              <w:autoSpaceDE w:val="0"/>
              <w:autoSpaceDN w:val="0"/>
              <w:adjustRightInd w:val="0"/>
              <w:jc w:val="center"/>
              <w:rPr>
                <w:color w:val="000000"/>
                <w:sz w:val="20"/>
                <w:szCs w:val="20"/>
              </w:rPr>
            </w:pPr>
            <w:r>
              <w:rPr>
                <w:color w:val="000000"/>
                <w:sz w:val="20"/>
                <w:szCs w:val="20"/>
              </w:rPr>
              <w:t>Журнал учебный з</w:t>
            </w:r>
            <w:r>
              <w:rPr>
                <w:color w:val="000000"/>
                <w:sz w:val="20"/>
                <w:szCs w:val="20"/>
              </w:rPr>
              <w:t>а</w:t>
            </w:r>
            <w:r>
              <w:rPr>
                <w:color w:val="000000"/>
                <w:sz w:val="20"/>
                <w:szCs w:val="20"/>
              </w:rPr>
              <w:t>нятий</w:t>
            </w:r>
          </w:p>
        </w:tc>
        <w:tc>
          <w:tcPr>
            <w:tcW w:w="4961" w:type="dxa"/>
            <w:vAlign w:val="center"/>
          </w:tcPr>
          <w:p w:rsidR="00F61A09" w:rsidRPr="00FF36D7" w:rsidRDefault="00F61A09" w:rsidP="00F61A09">
            <w:pPr>
              <w:rPr>
                <w:sz w:val="20"/>
                <w:szCs w:val="20"/>
              </w:rPr>
            </w:pPr>
          </w:p>
        </w:tc>
        <w:tc>
          <w:tcPr>
            <w:tcW w:w="995" w:type="dxa"/>
            <w:noWrap/>
            <w:vAlign w:val="center"/>
          </w:tcPr>
          <w:p w:rsidR="00F61A09" w:rsidRPr="00FF36D7" w:rsidRDefault="00F61A09" w:rsidP="00F61A09">
            <w:pPr>
              <w:jc w:val="center"/>
              <w:rPr>
                <w:sz w:val="20"/>
                <w:szCs w:val="20"/>
              </w:rPr>
            </w:pPr>
          </w:p>
        </w:tc>
      </w:tr>
    </w:tbl>
    <w:p w:rsidR="00200BB4" w:rsidRPr="00200BB4" w:rsidRDefault="00E94A74" w:rsidP="00200BB4">
      <w:pPr>
        <w:pStyle w:val="af7"/>
        <w:numPr>
          <w:ilvl w:val="0"/>
          <w:numId w:val="40"/>
        </w:numPr>
        <w:tabs>
          <w:tab w:val="left" w:pos="284"/>
        </w:tabs>
        <w:ind w:left="0" w:firstLine="0"/>
        <w:jc w:val="both"/>
        <w:rPr>
          <w:b/>
          <w:sz w:val="20"/>
          <w:szCs w:val="20"/>
        </w:rPr>
      </w:pPr>
      <w:r w:rsidRPr="00200BB4">
        <w:rPr>
          <w:b/>
          <w:sz w:val="20"/>
          <w:szCs w:val="20"/>
        </w:rPr>
        <w:t xml:space="preserve">Место </w:t>
      </w:r>
      <w:r w:rsidR="00FF36D7" w:rsidRPr="00200BB4">
        <w:rPr>
          <w:b/>
          <w:sz w:val="20"/>
          <w:szCs w:val="20"/>
        </w:rPr>
        <w:t xml:space="preserve">поставки </w:t>
      </w:r>
      <w:r w:rsidR="00FC4B7F" w:rsidRPr="00200BB4">
        <w:rPr>
          <w:b/>
          <w:bCs/>
          <w:sz w:val="20"/>
          <w:szCs w:val="20"/>
        </w:rPr>
        <w:t>полиграфической продукции</w:t>
      </w:r>
      <w:r w:rsidRPr="00200BB4">
        <w:rPr>
          <w:b/>
          <w:sz w:val="20"/>
          <w:szCs w:val="20"/>
        </w:rPr>
        <w:t>:</w:t>
      </w:r>
    </w:p>
    <w:p w:rsidR="0084400F" w:rsidRDefault="0084400F" w:rsidP="0084400F">
      <w:pPr>
        <w:tabs>
          <w:tab w:val="num" w:pos="305"/>
          <w:tab w:val="left" w:pos="1100"/>
          <w:tab w:val="num" w:pos="1517"/>
        </w:tabs>
        <w:jc w:val="both"/>
        <w:rPr>
          <w:sz w:val="20"/>
          <w:szCs w:val="20"/>
        </w:rPr>
      </w:pPr>
      <w:r w:rsidRPr="0084400F">
        <w:rPr>
          <w:bCs/>
          <w:sz w:val="20"/>
          <w:szCs w:val="20"/>
        </w:rPr>
        <w:t>помещение</w:t>
      </w:r>
      <w:r w:rsidRPr="0084400F">
        <w:rPr>
          <w:b/>
          <w:bCs/>
          <w:sz w:val="20"/>
          <w:szCs w:val="20"/>
        </w:rPr>
        <w:t xml:space="preserve"> </w:t>
      </w:r>
      <w:r w:rsidRPr="0084400F">
        <w:rPr>
          <w:sz w:val="20"/>
          <w:szCs w:val="20"/>
        </w:rPr>
        <w:t>склада №1 ФГБОУ ВО «БрГУ», расположе</w:t>
      </w:r>
      <w:r w:rsidRPr="0084400F">
        <w:rPr>
          <w:sz w:val="20"/>
          <w:szCs w:val="20"/>
        </w:rPr>
        <w:t>н</w:t>
      </w:r>
      <w:r w:rsidRPr="0084400F">
        <w:rPr>
          <w:sz w:val="20"/>
          <w:szCs w:val="20"/>
        </w:rPr>
        <w:t>ный по адресу: 665709, Иркутская обл., г. Братск, жилой район Энергетик, ул. Макаренко, 40;</w:t>
      </w:r>
    </w:p>
    <w:p w:rsidR="00737F49" w:rsidRPr="00CC55E6" w:rsidRDefault="00FF36D7" w:rsidP="00737F49">
      <w:pPr>
        <w:jc w:val="both"/>
        <w:rPr>
          <w:sz w:val="20"/>
          <w:szCs w:val="20"/>
        </w:rPr>
      </w:pPr>
      <w:r>
        <w:rPr>
          <w:b/>
          <w:sz w:val="20"/>
          <w:szCs w:val="20"/>
        </w:rPr>
        <w:t>3</w:t>
      </w:r>
      <w:r w:rsidR="00E94A74" w:rsidRPr="00E94A74">
        <w:rPr>
          <w:b/>
          <w:sz w:val="20"/>
          <w:szCs w:val="20"/>
        </w:rPr>
        <w:t xml:space="preserve">. Срок оказания услуг: </w:t>
      </w:r>
      <w:r w:rsidR="00737F49" w:rsidRPr="00CC55E6">
        <w:rPr>
          <w:sz w:val="20"/>
          <w:szCs w:val="20"/>
        </w:rPr>
        <w:t xml:space="preserve">со дня заключения гражданско-правового договора по «25» июля </w:t>
      </w:r>
      <w:r w:rsidR="00E337DC">
        <w:rPr>
          <w:sz w:val="20"/>
          <w:szCs w:val="20"/>
        </w:rPr>
        <w:t>2022</w:t>
      </w:r>
      <w:r w:rsidR="00737F49" w:rsidRPr="00CC55E6">
        <w:rPr>
          <w:sz w:val="20"/>
          <w:szCs w:val="20"/>
        </w:rPr>
        <w:t xml:space="preserve"> г.</w:t>
      </w:r>
    </w:p>
    <w:p w:rsidR="00546B9C" w:rsidRPr="000E62FA" w:rsidRDefault="00FF36D7" w:rsidP="00546B9C">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r>
        <w:rPr>
          <w:sz w:val="20"/>
          <w:szCs w:val="20"/>
        </w:rPr>
        <w:t>Декларирование:</w:t>
      </w:r>
    </w:p>
    <w:p w:rsidR="00546B9C" w:rsidRPr="00E337DC" w:rsidRDefault="00546B9C" w:rsidP="00E337DC">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E337DC">
        <w:rPr>
          <w:b/>
          <w:color w:val="FF0000"/>
          <w:sz w:val="20"/>
          <w:szCs w:val="20"/>
        </w:rPr>
        <w:t>21</w:t>
      </w:r>
      <w:r w:rsidRPr="0084400F">
        <w:rPr>
          <w:b/>
          <w:color w:val="FF0000"/>
          <w:sz w:val="20"/>
          <w:szCs w:val="20"/>
        </w:rPr>
        <w:t xml:space="preserve">-ЗК от </w:t>
      </w:r>
      <w:r w:rsidR="00E337DC">
        <w:rPr>
          <w:b/>
          <w:color w:val="FF0000"/>
          <w:sz w:val="20"/>
          <w:szCs w:val="20"/>
        </w:rPr>
        <w:t>16</w:t>
      </w:r>
      <w:r w:rsidRPr="0084400F">
        <w:rPr>
          <w:b/>
          <w:color w:val="FF0000"/>
          <w:sz w:val="20"/>
          <w:szCs w:val="20"/>
        </w:rPr>
        <w:t>.</w:t>
      </w:r>
      <w:r w:rsidR="00E337DC">
        <w:rPr>
          <w:b/>
          <w:color w:val="FF0000"/>
          <w:sz w:val="20"/>
          <w:szCs w:val="20"/>
        </w:rPr>
        <w:t>05</w:t>
      </w:r>
      <w:r w:rsidRPr="0084400F">
        <w:rPr>
          <w:b/>
          <w:color w:val="FF0000"/>
          <w:sz w:val="20"/>
          <w:szCs w:val="20"/>
        </w:rPr>
        <w:t>.</w:t>
      </w:r>
      <w:r w:rsidR="00E337DC">
        <w:rPr>
          <w:b/>
          <w:color w:val="FF0000"/>
          <w:sz w:val="20"/>
          <w:szCs w:val="20"/>
        </w:rPr>
        <w:t>2022</w:t>
      </w:r>
      <w:r w:rsidRPr="0084400F">
        <w:rPr>
          <w:b/>
          <w:color w:val="FF0000"/>
          <w:sz w:val="20"/>
          <w:szCs w:val="20"/>
        </w:rPr>
        <w:t xml:space="preserve"> г.</w:t>
      </w:r>
    </w:p>
    <w:p w:rsidR="00E337DC" w:rsidRDefault="00E337DC" w:rsidP="00E337DC">
      <w:pPr>
        <w:jc w:val="both"/>
        <w:rPr>
          <w:sz w:val="20"/>
          <w:szCs w:val="20"/>
        </w:rPr>
      </w:pPr>
    </w:p>
    <w:p w:rsidR="00E337DC" w:rsidRPr="00B75610" w:rsidRDefault="00E337DC" w:rsidP="00E337DC">
      <w:pPr>
        <w:jc w:val="both"/>
        <w:rPr>
          <w:sz w:val="20"/>
          <w:szCs w:val="20"/>
        </w:rPr>
      </w:pPr>
      <w:r>
        <w:rPr>
          <w:sz w:val="20"/>
          <w:szCs w:val="20"/>
        </w:rPr>
        <w:t>Приложение:</w:t>
      </w:r>
    </w:p>
    <w:p w:rsidR="00E337DC" w:rsidRPr="00E337DC" w:rsidRDefault="00E337DC" w:rsidP="00E337DC">
      <w:pPr>
        <w:pStyle w:val="af7"/>
        <w:numPr>
          <w:ilvl w:val="0"/>
          <w:numId w:val="33"/>
        </w:numPr>
        <w:ind w:left="0" w:firstLine="0"/>
        <w:contextualSpacing w:val="0"/>
        <w:jc w:val="both"/>
        <w:rPr>
          <w:sz w:val="20"/>
          <w:szCs w:val="20"/>
        </w:rPr>
      </w:pPr>
      <w:r w:rsidRPr="00E337DC">
        <w:rPr>
          <w:rFonts w:eastAsia="Calibri"/>
          <w:b/>
          <w:sz w:val="20"/>
          <w:szCs w:val="20"/>
          <w:u w:val="single"/>
          <w:lang w:eastAsia="en-US"/>
        </w:rPr>
        <w:t>сведения из единого реестра субъектов МСП или декларация о принадлежности к МСП</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E337DC">
        <w:rPr>
          <w:sz w:val="20"/>
          <w:szCs w:val="20"/>
        </w:rPr>
        <w:t>21</w:t>
      </w:r>
      <w:r w:rsidRPr="006A14D6">
        <w:rPr>
          <w:sz w:val="20"/>
          <w:szCs w:val="20"/>
        </w:rPr>
        <w:t>-ЗК от «</w:t>
      </w:r>
      <w:r w:rsidR="00E337DC">
        <w:rPr>
          <w:sz w:val="20"/>
          <w:szCs w:val="20"/>
        </w:rPr>
        <w:t>16</w:t>
      </w:r>
      <w:r w:rsidR="00FC4B7F">
        <w:rPr>
          <w:sz w:val="20"/>
          <w:szCs w:val="20"/>
        </w:rPr>
        <w:t>»</w:t>
      </w:r>
      <w:r w:rsidR="00FB1CD8">
        <w:rPr>
          <w:sz w:val="20"/>
          <w:szCs w:val="20"/>
        </w:rPr>
        <w:t xml:space="preserve"> </w:t>
      </w:r>
      <w:r w:rsidR="00E337DC">
        <w:rPr>
          <w:sz w:val="20"/>
          <w:szCs w:val="20"/>
        </w:rPr>
        <w:t>мая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5046" w:type="dxa"/>
            <w:tcBorders>
              <w:top w:val="single" w:sz="4" w:space="0" w:color="auto"/>
              <w:left w:val="single" w:sz="4" w:space="0" w:color="auto"/>
              <w:bottom w:val="single" w:sz="4" w:space="0" w:color="auto"/>
              <w:right w:val="single" w:sz="4" w:space="0" w:color="auto"/>
            </w:tcBorders>
            <w:vAlign w:val="center"/>
          </w:tcPr>
          <w:p w:rsidR="00161F16" w:rsidRPr="00537C00" w:rsidRDefault="00161F16" w:rsidP="00161F16">
            <w:pPr>
              <w:jc w:val="center"/>
              <w:rPr>
                <w:bCs/>
                <w:sz w:val="20"/>
                <w:szCs w:val="20"/>
              </w:rPr>
            </w:pPr>
            <w:r w:rsidRPr="00537C00">
              <w:rPr>
                <w:bCs/>
                <w:sz w:val="20"/>
                <w:szCs w:val="20"/>
              </w:rPr>
              <w:t>Наименование необходимой услуги</w:t>
            </w:r>
          </w:p>
          <w:p w:rsidR="00FF36D7" w:rsidRPr="00FF36D7" w:rsidRDefault="00161F16" w:rsidP="00161F16">
            <w:pPr>
              <w:jc w:val="center"/>
              <w:rPr>
                <w:sz w:val="20"/>
                <w:szCs w:val="20"/>
              </w:rPr>
            </w:pPr>
            <w:r w:rsidRPr="00537C00">
              <w:rPr>
                <w:bCs/>
                <w:sz w:val="20"/>
                <w:szCs w:val="20"/>
              </w:rPr>
              <w:t>(полиграфическая продукция)</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Зачетная книжка студента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2.</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Студенческий билет</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3.</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Зачетная книжка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4.</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Билет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5.</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6.</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Студенческий билет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7.</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8.</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C03389">
            <w:pPr>
              <w:rPr>
                <w:color w:val="000000"/>
                <w:sz w:val="20"/>
                <w:szCs w:val="20"/>
              </w:rPr>
            </w:pPr>
            <w:r w:rsidRPr="00CC55E6">
              <w:rPr>
                <w:color w:val="000000"/>
                <w:sz w:val="20"/>
                <w:szCs w:val="20"/>
              </w:rPr>
              <w:t>Студенческий билет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C03389">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E337DC"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E337DC" w:rsidRDefault="00E337DC" w:rsidP="009C666B">
            <w:pPr>
              <w:jc w:val="center"/>
              <w:rPr>
                <w:bCs/>
                <w:sz w:val="20"/>
                <w:szCs w:val="20"/>
              </w:rPr>
            </w:pPr>
            <w:r>
              <w:rPr>
                <w:bCs/>
                <w:sz w:val="20"/>
                <w:szCs w:val="20"/>
              </w:rPr>
              <w:t>9.</w:t>
            </w:r>
          </w:p>
        </w:tc>
        <w:tc>
          <w:tcPr>
            <w:tcW w:w="5046" w:type="dxa"/>
            <w:tcBorders>
              <w:top w:val="single" w:sz="4" w:space="0" w:color="auto"/>
              <w:left w:val="single" w:sz="4" w:space="0" w:color="auto"/>
              <w:bottom w:val="single" w:sz="4" w:space="0" w:color="auto"/>
              <w:right w:val="single" w:sz="4" w:space="0" w:color="auto"/>
            </w:tcBorders>
            <w:vAlign w:val="center"/>
          </w:tcPr>
          <w:p w:rsidR="00E337DC" w:rsidRPr="00CC55E6" w:rsidRDefault="00E337DC" w:rsidP="00E337DC">
            <w:pPr>
              <w:autoSpaceDE w:val="0"/>
              <w:autoSpaceDN w:val="0"/>
              <w:adjustRightInd w:val="0"/>
              <w:rPr>
                <w:color w:val="000000"/>
                <w:sz w:val="20"/>
                <w:szCs w:val="20"/>
              </w:rPr>
            </w:pPr>
            <w:r>
              <w:rPr>
                <w:color w:val="000000"/>
                <w:sz w:val="20"/>
                <w:szCs w:val="20"/>
              </w:rPr>
              <w:t>Книга протоколов</w:t>
            </w:r>
          </w:p>
        </w:tc>
        <w:tc>
          <w:tcPr>
            <w:tcW w:w="1113" w:type="dxa"/>
            <w:tcBorders>
              <w:top w:val="single" w:sz="4" w:space="0" w:color="auto"/>
              <w:left w:val="single" w:sz="4" w:space="0" w:color="auto"/>
              <w:right w:val="single" w:sz="4" w:space="0" w:color="auto"/>
            </w:tcBorders>
            <w:vAlign w:val="center"/>
          </w:tcPr>
          <w:p w:rsidR="00E337DC" w:rsidRPr="004B15DB" w:rsidRDefault="00E337DC" w:rsidP="002203C1">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E337DC" w:rsidRDefault="00E337DC"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337DC" w:rsidRPr="004B15DB" w:rsidRDefault="00E337DC"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E337DC" w:rsidRPr="004B15DB" w:rsidRDefault="00E337DC" w:rsidP="009C666B">
            <w:pPr>
              <w:jc w:val="center"/>
              <w:rPr>
                <w:bCs/>
                <w:sz w:val="20"/>
                <w:szCs w:val="20"/>
              </w:rPr>
            </w:pPr>
          </w:p>
        </w:tc>
      </w:tr>
      <w:tr w:rsidR="00E337DC"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E337DC" w:rsidRDefault="00E337DC" w:rsidP="009C666B">
            <w:pPr>
              <w:jc w:val="center"/>
              <w:rPr>
                <w:bCs/>
                <w:sz w:val="20"/>
                <w:szCs w:val="20"/>
              </w:rPr>
            </w:pPr>
            <w:r>
              <w:rPr>
                <w:bCs/>
                <w:sz w:val="20"/>
                <w:szCs w:val="20"/>
              </w:rPr>
              <w:t>10.</w:t>
            </w:r>
          </w:p>
        </w:tc>
        <w:tc>
          <w:tcPr>
            <w:tcW w:w="5046" w:type="dxa"/>
            <w:tcBorders>
              <w:top w:val="single" w:sz="4" w:space="0" w:color="auto"/>
              <w:left w:val="single" w:sz="4" w:space="0" w:color="auto"/>
              <w:bottom w:val="single" w:sz="4" w:space="0" w:color="auto"/>
              <w:right w:val="single" w:sz="4" w:space="0" w:color="auto"/>
            </w:tcBorders>
            <w:vAlign w:val="center"/>
          </w:tcPr>
          <w:p w:rsidR="00E337DC" w:rsidRPr="00CC55E6" w:rsidRDefault="00E337DC" w:rsidP="00E337DC">
            <w:pPr>
              <w:autoSpaceDE w:val="0"/>
              <w:autoSpaceDN w:val="0"/>
              <w:adjustRightInd w:val="0"/>
              <w:rPr>
                <w:color w:val="000000"/>
                <w:sz w:val="20"/>
                <w:szCs w:val="20"/>
              </w:rPr>
            </w:pPr>
            <w:r>
              <w:rPr>
                <w:color w:val="000000"/>
                <w:sz w:val="20"/>
                <w:szCs w:val="20"/>
              </w:rPr>
              <w:t>Журнал учебный з</w:t>
            </w:r>
            <w:r>
              <w:rPr>
                <w:color w:val="000000"/>
                <w:sz w:val="20"/>
                <w:szCs w:val="20"/>
              </w:rPr>
              <w:t>а</w:t>
            </w:r>
            <w:r>
              <w:rPr>
                <w:color w:val="000000"/>
                <w:sz w:val="20"/>
                <w:szCs w:val="20"/>
              </w:rPr>
              <w:t>нятий</w:t>
            </w:r>
          </w:p>
        </w:tc>
        <w:tc>
          <w:tcPr>
            <w:tcW w:w="1113" w:type="dxa"/>
            <w:tcBorders>
              <w:top w:val="single" w:sz="4" w:space="0" w:color="auto"/>
              <w:left w:val="single" w:sz="4" w:space="0" w:color="auto"/>
              <w:right w:val="single" w:sz="4" w:space="0" w:color="auto"/>
            </w:tcBorders>
            <w:vAlign w:val="center"/>
          </w:tcPr>
          <w:p w:rsidR="00E337DC" w:rsidRPr="004B15DB" w:rsidRDefault="00E337DC" w:rsidP="002203C1">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E337DC" w:rsidRDefault="00E337DC"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337DC" w:rsidRPr="004B15DB" w:rsidRDefault="00E337DC"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E337DC" w:rsidRPr="004B15DB" w:rsidRDefault="00E337DC"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337DC" w:rsidP="00E94A74">
      <w:pPr>
        <w:spacing w:line="360" w:lineRule="auto"/>
        <w:ind w:left="284"/>
        <w:jc w:val="both"/>
        <w:rPr>
          <w:sz w:val="20"/>
          <w:szCs w:val="20"/>
        </w:rPr>
      </w:pPr>
      <w:r>
        <w:rPr>
          <w:sz w:val="20"/>
          <w:szCs w:val="20"/>
        </w:rPr>
        <w:t>3</w:t>
      </w:r>
      <w:r w:rsidR="00E94A74" w:rsidRPr="00E94A74">
        <w:rPr>
          <w:sz w:val="20"/>
          <w:szCs w:val="20"/>
        </w:rPr>
        <w:t>. Сведения о включенных в цену расходах:</w:t>
      </w:r>
    </w:p>
    <w:p w:rsidR="00FF36D7" w:rsidRPr="000B7AB5" w:rsidRDefault="00FF36D7" w:rsidP="00FF36D7">
      <w:pPr>
        <w:tabs>
          <w:tab w:val="left" w:pos="426"/>
        </w:tabs>
        <w:ind w:left="284"/>
        <w:jc w:val="both"/>
        <w:rPr>
          <w:sz w:val="20"/>
          <w:szCs w:val="20"/>
        </w:rPr>
      </w:pPr>
      <w:r>
        <w:rPr>
          <w:rFonts w:eastAsia="Calibri"/>
          <w:sz w:val="20"/>
          <w:szCs w:val="20"/>
        </w:rPr>
        <w:t xml:space="preserve">   </w:t>
      </w:r>
      <w:r w:rsidR="00E94A74"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FF36D7" w:rsidRPr="000B7AB5" w:rsidRDefault="00FF36D7" w:rsidP="00FF36D7">
      <w:pPr>
        <w:tabs>
          <w:tab w:val="left" w:pos="277"/>
        </w:tabs>
        <w:ind w:firstLine="426"/>
        <w:jc w:val="both"/>
        <w:rPr>
          <w:sz w:val="20"/>
          <w:szCs w:val="20"/>
        </w:rPr>
      </w:pPr>
      <w:r>
        <w:rPr>
          <w:sz w:val="20"/>
          <w:szCs w:val="20"/>
        </w:rPr>
        <w:t xml:space="preserve">- </w:t>
      </w:r>
      <w:r w:rsidR="00161F16">
        <w:rPr>
          <w:sz w:val="20"/>
          <w:szCs w:val="20"/>
        </w:rPr>
        <w:t>расходы на изготовление полиграфической продукции</w:t>
      </w:r>
      <w:r w:rsidRPr="000B7AB5">
        <w:rPr>
          <w:sz w:val="20"/>
          <w:szCs w:val="20"/>
        </w:rPr>
        <w:t>;</w:t>
      </w:r>
    </w:p>
    <w:p w:rsidR="00FF36D7" w:rsidRPr="000B7AB5" w:rsidRDefault="00FF36D7" w:rsidP="00FF36D7">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FF36D7" w:rsidRPr="000B7AB5" w:rsidRDefault="00FF36D7" w:rsidP="00FF36D7">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26"/>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64" w:rsidRDefault="00955164">
      <w:r>
        <w:separator/>
      </w:r>
    </w:p>
  </w:endnote>
  <w:endnote w:type="continuationSeparator" w:id="0">
    <w:p w:rsidR="00955164" w:rsidRDefault="00955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B1" w:rsidRDefault="004862B1"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04B3F">
      <w:rPr>
        <w:rStyle w:val="ae"/>
        <w:noProof/>
      </w:rPr>
      <w:t>1</w:t>
    </w:r>
    <w:r>
      <w:rPr>
        <w:rStyle w:val="ae"/>
      </w:rPr>
      <w:fldChar w:fldCharType="end"/>
    </w:r>
  </w:p>
  <w:p w:rsidR="004862B1" w:rsidRDefault="004862B1"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64" w:rsidRDefault="00955164">
      <w:r>
        <w:separator/>
      </w:r>
    </w:p>
  </w:footnote>
  <w:footnote w:type="continuationSeparator" w:id="0">
    <w:p w:rsidR="00955164" w:rsidRDefault="00955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9">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3">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2"/>
  </w:num>
  <w:num w:numId="3">
    <w:abstractNumId w:val="9"/>
  </w:num>
  <w:num w:numId="4">
    <w:abstractNumId w:val="7"/>
  </w:num>
  <w:num w:numId="5">
    <w:abstractNumId w:val="5"/>
  </w:num>
  <w:num w:numId="6">
    <w:abstractNumId w:val="26"/>
  </w:num>
  <w:num w:numId="7">
    <w:abstractNumId w:val="22"/>
  </w:num>
  <w:num w:numId="8">
    <w:abstractNumId w:val="30"/>
  </w:num>
  <w:num w:numId="9">
    <w:abstractNumId w:val="34"/>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8"/>
  </w:num>
  <w:num w:numId="21">
    <w:abstractNumId w:val="16"/>
  </w:num>
  <w:num w:numId="22">
    <w:abstractNumId w:val="35"/>
  </w:num>
  <w:num w:numId="23">
    <w:abstractNumId w:val="36"/>
  </w:num>
  <w:num w:numId="24">
    <w:abstractNumId w:val="15"/>
  </w:num>
  <w:num w:numId="25">
    <w:abstractNumId w:val="27"/>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3"/>
  </w:num>
  <w:num w:numId="33">
    <w:abstractNumId w:val="37"/>
  </w:num>
  <w:num w:numId="34">
    <w:abstractNumId w:val="17"/>
  </w:num>
  <w:num w:numId="35">
    <w:abstractNumId w:val="29"/>
  </w:num>
  <w:num w:numId="36">
    <w:abstractNumId w:val="28"/>
  </w:num>
  <w:num w:numId="37">
    <w:abstractNumId w:val="2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1D68"/>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D99"/>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7C"/>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862B1"/>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678"/>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A7D0F"/>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6F7E"/>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28D"/>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16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0356"/>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389"/>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57ED"/>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4B3F"/>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6A9"/>
    <w:rsid w:val="00E17DED"/>
    <w:rsid w:val="00E20512"/>
    <w:rsid w:val="00E20EA2"/>
    <w:rsid w:val="00E20EB1"/>
    <w:rsid w:val="00E23D44"/>
    <w:rsid w:val="00E254FC"/>
    <w:rsid w:val="00E260C0"/>
    <w:rsid w:val="00E3258D"/>
    <w:rsid w:val="00E32EC9"/>
    <w:rsid w:val="00E337DC"/>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A8B"/>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1A0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250D"/>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s://223.rts-tender.ru/"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theme" Target="theme/theme1.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2900-C030-4BB7-B594-7EDD087C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13</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59926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231</cp:revision>
  <cp:lastPrinted>2011-12-07T05:49:00Z</cp:lastPrinted>
  <dcterms:created xsi:type="dcterms:W3CDTF">2014-05-27T01:29:00Z</dcterms:created>
  <dcterms:modified xsi:type="dcterms:W3CDTF">2022-05-16T07:56:00Z</dcterms:modified>
</cp:coreProperties>
</file>